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479" w:rsidRDefault="00C9597A">
      <w:pPr>
        <w:rPr>
          <w:b/>
          <w:bCs/>
        </w:rPr>
      </w:pPr>
      <w:bookmarkStart w:id="0" w:name="_GoBack"/>
      <w:bookmarkEnd w:id="0"/>
      <w:r>
        <w:rPr>
          <w:b/>
          <w:bCs/>
        </w:rPr>
        <w:t xml:space="preserve">Examen scheikunde 1,2 </w:t>
      </w:r>
    </w:p>
    <w:p w:rsidR="00F86479" w:rsidRDefault="00C9597A">
      <w:pPr>
        <w:rPr>
          <w:b/>
          <w:bCs/>
        </w:rPr>
      </w:pPr>
      <w:r>
        <w:rPr>
          <w:b/>
          <w:bCs/>
        </w:rPr>
        <w:t>VWO  2001</w:t>
      </w:r>
    </w:p>
    <w:p w:rsidR="00F86479" w:rsidRDefault="00C9597A">
      <w:pPr>
        <w:rPr>
          <w:b/>
          <w:bCs/>
        </w:rPr>
      </w:pPr>
      <w:r>
        <w:rPr>
          <w:b/>
          <w:bCs/>
        </w:rPr>
        <w:t>Tijdvak 1</w:t>
      </w:r>
    </w:p>
    <w:p w:rsidR="00F86479" w:rsidRDefault="00F86479"/>
    <w:p w:rsidR="00F86479" w:rsidRDefault="00C9597A">
      <w:pPr>
        <w:ind w:left="708"/>
        <w:rPr>
          <w:b/>
          <w:bCs/>
        </w:rPr>
      </w:pPr>
      <w:r>
        <w:rPr>
          <w:b/>
          <w:bCs/>
        </w:rPr>
        <w:t>Zachte contactlenzen.</w:t>
      </w:r>
    </w:p>
    <w:p w:rsidR="00F86479" w:rsidRDefault="00F86479">
      <w:pPr>
        <w:rPr>
          <w:b/>
          <w:bCs/>
        </w:rPr>
      </w:pPr>
    </w:p>
    <w:p w:rsidR="00F86479" w:rsidRDefault="00C9597A">
      <w:pPr>
        <w:ind w:left="708"/>
        <w:rPr>
          <w:sz w:val="20"/>
        </w:rPr>
      </w:pPr>
      <w:r>
        <w:rPr>
          <w:sz w:val="20"/>
        </w:rPr>
        <w:t>Contactlenzen worden tegenwoordig meestal van een soepele, zacht kunststof gemaakt. Bij het vervaardigen van zachte contactlenzen kan men een aantal stappen onderscheiden. Allereerst wordt uit een mengsel van monomeren door additiepolymerisatie een zogenoemd netwerkpolymeer gevormd. Hierbij ontstaan geen andere stoffen.</w:t>
      </w:r>
    </w:p>
    <w:p w:rsidR="00F86479" w:rsidRDefault="00D517F2">
      <w:pPr>
        <w:ind w:left="708"/>
        <w:rPr>
          <w:sz w:val="20"/>
        </w:rPr>
      </w:pPr>
      <w:r>
        <w:rPr>
          <w:noProof/>
          <w:sz w:val="20"/>
        </w:rPr>
        <w:drawing>
          <wp:anchor distT="0" distB="0" distL="114300" distR="114300" simplePos="0" relativeHeight="251653120" behindDoc="0" locked="0" layoutInCell="1" allowOverlap="1">
            <wp:simplePos x="0" y="0"/>
            <wp:positionH relativeFrom="column">
              <wp:posOffset>1333500</wp:posOffset>
            </wp:positionH>
            <wp:positionV relativeFrom="paragraph">
              <wp:posOffset>316865</wp:posOffset>
            </wp:positionV>
            <wp:extent cx="3333750" cy="904875"/>
            <wp:effectExtent l="19050" t="0" r="0" b="0"/>
            <wp:wrapTopAndBottom/>
            <wp:docPr id="2" name="Afbeelding 2" descr="\\Herman\shareddocs\tek 1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man\shareddocs\tek 1a.bmp"/>
                    <pic:cNvPicPr>
                      <a:picLocks noChangeAspect="1" noChangeArrowheads="1"/>
                    </pic:cNvPicPr>
                  </pic:nvPicPr>
                  <pic:blipFill>
                    <a:blip r:embed="rId6" cstate="print"/>
                    <a:srcRect l="8864" t="16632"/>
                    <a:stretch>
                      <a:fillRect/>
                    </a:stretch>
                  </pic:blipFill>
                  <pic:spPr bwMode="auto">
                    <a:xfrm>
                      <a:off x="0" y="0"/>
                      <a:ext cx="3333750" cy="904875"/>
                    </a:xfrm>
                    <a:prstGeom prst="rect">
                      <a:avLst/>
                    </a:prstGeom>
                    <a:noFill/>
                    <a:ln w="9525">
                      <a:noFill/>
                      <a:miter lim="800000"/>
                      <a:headEnd/>
                      <a:tailEnd/>
                    </a:ln>
                  </pic:spPr>
                </pic:pic>
              </a:graphicData>
            </a:graphic>
          </wp:anchor>
        </w:drawing>
      </w:r>
      <w:r w:rsidR="00C9597A">
        <w:rPr>
          <w:sz w:val="20"/>
        </w:rPr>
        <w:t>Het ontstane netwerkpolymeer heeft een structuur met veel dwarsverbinding. Het is een hard, watervrij product. Een stukje van zo'n polymeer (polymeer A) is hieronder (figuur 1) schematisch weergegeven.</w:t>
      </w:r>
    </w:p>
    <w:p w:rsidR="00F86479" w:rsidRDefault="00F86479">
      <w:pPr>
        <w:rPr>
          <w:sz w:val="20"/>
        </w:rPr>
      </w:pPr>
    </w:p>
    <w:p w:rsidR="00F86479" w:rsidRDefault="00C9597A">
      <w:pPr>
        <w:ind w:firstLine="708"/>
        <w:rPr>
          <w:sz w:val="20"/>
        </w:rPr>
      </w:pPr>
      <w:r>
        <w:rPr>
          <w:sz w:val="20"/>
        </w:rPr>
        <w:t>Er zijn verschillende methodes om een voorwerp te maken van een synthetisch polymeer.</w:t>
      </w:r>
    </w:p>
    <w:p w:rsidR="00F86479" w:rsidRDefault="00C9597A">
      <w:pPr>
        <w:ind w:firstLine="708"/>
        <w:rPr>
          <w:sz w:val="20"/>
        </w:rPr>
      </w:pPr>
      <w:r>
        <w:rPr>
          <w:sz w:val="20"/>
        </w:rPr>
        <w:t>Twee van deze methodes zijn hieronder beschreven.</w:t>
      </w:r>
    </w:p>
    <w:p w:rsidR="00F86479" w:rsidRDefault="00F86479">
      <w:pPr>
        <w:rPr>
          <w:sz w:val="20"/>
        </w:rPr>
      </w:pPr>
    </w:p>
    <w:p w:rsidR="00F86479" w:rsidRDefault="00C9597A">
      <w:pPr>
        <w:ind w:firstLine="708"/>
        <w:rPr>
          <w:sz w:val="20"/>
        </w:rPr>
      </w:pPr>
      <w:r>
        <w:rPr>
          <w:sz w:val="20"/>
        </w:rPr>
        <w:t>Methode 1</w:t>
      </w:r>
    </w:p>
    <w:p w:rsidR="00F86479" w:rsidRDefault="00C9597A">
      <w:pPr>
        <w:ind w:left="708"/>
        <w:rPr>
          <w:sz w:val="20"/>
        </w:rPr>
      </w:pPr>
      <w:r>
        <w:rPr>
          <w:sz w:val="20"/>
        </w:rPr>
        <w:t>Men maakt eerst het polymeer in korrelvorm. Daarna wordt het polymeer vloeibaar gemaakt, waarna het voorwerp wordt gemaakt door het vloeibare polymeer in een mal te spuiten.</w:t>
      </w:r>
    </w:p>
    <w:p w:rsidR="00F86479" w:rsidRDefault="00F86479">
      <w:pPr>
        <w:ind w:left="708"/>
        <w:rPr>
          <w:sz w:val="20"/>
        </w:rPr>
      </w:pPr>
    </w:p>
    <w:p w:rsidR="00F86479" w:rsidRDefault="00C9597A">
      <w:pPr>
        <w:ind w:left="708"/>
        <w:rPr>
          <w:sz w:val="20"/>
        </w:rPr>
      </w:pPr>
      <w:r>
        <w:rPr>
          <w:sz w:val="20"/>
        </w:rPr>
        <w:t>Methode 2</w:t>
      </w:r>
    </w:p>
    <w:p w:rsidR="00F86479" w:rsidRDefault="00C9597A">
      <w:pPr>
        <w:ind w:left="708"/>
        <w:rPr>
          <w:sz w:val="20"/>
        </w:rPr>
      </w:pPr>
      <w:r>
        <w:rPr>
          <w:sz w:val="20"/>
        </w:rPr>
        <w:t>Men brengt het mengsel van monomeren in een mal. Daarna brengt met de polymerisatie op gang. Na afloop van de reactie is het voorwerp in de mal ontstaan.</w:t>
      </w:r>
    </w:p>
    <w:p w:rsidR="00F86479" w:rsidRDefault="00C9597A">
      <w:pPr>
        <w:ind w:left="708"/>
        <w:rPr>
          <w:sz w:val="20"/>
        </w:rPr>
      </w:pPr>
      <w:r>
        <w:rPr>
          <w:sz w:val="20"/>
        </w:rPr>
        <w:t>Eén van deze methodes is niet geschikt om een voorwerp van polymeer A te maken.</w:t>
      </w:r>
    </w:p>
    <w:p w:rsidR="00F86479" w:rsidRDefault="00F86479">
      <w:pPr>
        <w:rPr>
          <w:sz w:val="20"/>
        </w:rPr>
      </w:pPr>
    </w:p>
    <w:p w:rsidR="00F86479" w:rsidRDefault="00C9597A">
      <w:pPr>
        <w:rPr>
          <w:sz w:val="20"/>
        </w:rPr>
      </w:pPr>
      <w:r>
        <w:rPr>
          <w:sz w:val="20"/>
        </w:rPr>
        <w:t>2p  7</w:t>
      </w:r>
      <w:r>
        <w:rPr>
          <w:sz w:val="20"/>
        </w:rPr>
        <w:tab/>
        <w:t>Leg uit welke methode niet geschikt is.</w:t>
      </w:r>
    </w:p>
    <w:p w:rsidR="00F86479" w:rsidRDefault="00F86479">
      <w:pPr>
        <w:rPr>
          <w:sz w:val="20"/>
        </w:rPr>
      </w:pPr>
    </w:p>
    <w:p w:rsidR="00F86479" w:rsidRDefault="00C9597A">
      <w:pPr>
        <w:ind w:left="708"/>
        <w:rPr>
          <w:sz w:val="20"/>
        </w:rPr>
      </w:pPr>
      <w:r>
        <w:rPr>
          <w:sz w:val="20"/>
        </w:rPr>
        <w:t>In figuur 2 is polymeer A nogmaals weergegeven. Het omcirkelde gedeelte daarin is 'uitvergroot' tot de structuurformule die daaronder staat (figuur 3)</w:t>
      </w:r>
    </w:p>
    <w:p w:rsidR="00F86479" w:rsidRDefault="00F86479">
      <w:pPr>
        <w:rPr>
          <w:sz w:val="20"/>
        </w:rPr>
      </w:pPr>
    </w:p>
    <w:p w:rsidR="00F86479" w:rsidRDefault="001C43EB">
      <w:pPr>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407.25pt;height:252.75pt;z-index:251654144;visibility:visible;mso-wrap-edited:f;mso-position-horizontal:center">
            <v:imagedata r:id="rId7" o:title="" croptop="2815f" cropleft="1341f"/>
            <w10:wrap type="square"/>
          </v:shape>
          <o:OLEObject Type="Embed" ProgID="Word.Picture.8" ShapeID="_x0000_s1027" DrawAspect="Content" ObjectID="_1445261430" r:id="rId8"/>
        </w:pict>
      </w:r>
    </w:p>
    <w:p w:rsidR="00F86479" w:rsidRDefault="00C9597A">
      <w:pPr>
        <w:ind w:left="708"/>
        <w:rPr>
          <w:sz w:val="20"/>
        </w:rPr>
      </w:pPr>
      <w:r>
        <w:rPr>
          <w:sz w:val="20"/>
        </w:rPr>
        <w:lastRenderedPageBreak/>
        <w:t>Polymeer A wordt bereid door de additiepolymerisatie van drie soorten monomeren. Eén van deze monomeren heeft de molecuulformule C</w:t>
      </w:r>
      <w:r>
        <w:rPr>
          <w:sz w:val="20"/>
          <w:vertAlign w:val="subscript"/>
        </w:rPr>
        <w:t>10</w:t>
      </w:r>
      <w:r>
        <w:rPr>
          <w:sz w:val="20"/>
        </w:rPr>
        <w:t>H</w:t>
      </w:r>
      <w:r>
        <w:rPr>
          <w:sz w:val="20"/>
          <w:vertAlign w:val="subscript"/>
        </w:rPr>
        <w:t>14</w:t>
      </w:r>
      <w:r>
        <w:rPr>
          <w:sz w:val="20"/>
        </w:rPr>
        <w:t>O</w:t>
      </w:r>
      <w:r>
        <w:rPr>
          <w:sz w:val="20"/>
          <w:vertAlign w:val="subscript"/>
        </w:rPr>
        <w:t>4</w:t>
      </w:r>
      <w:r>
        <w:rPr>
          <w:sz w:val="20"/>
        </w:rPr>
        <w:t>. Dit monomeer zorgt ervoor dat tijdens deze additiepolymerisatie een polymeer ontstaat dat een netwerkstructuur heeft.</w:t>
      </w:r>
    </w:p>
    <w:p w:rsidR="00F86479" w:rsidRDefault="00F86479">
      <w:pPr>
        <w:rPr>
          <w:sz w:val="20"/>
        </w:rPr>
      </w:pPr>
    </w:p>
    <w:p w:rsidR="00F86479" w:rsidRDefault="00C9597A">
      <w:pPr>
        <w:rPr>
          <w:sz w:val="20"/>
        </w:rPr>
      </w:pPr>
      <w:r>
        <w:rPr>
          <w:sz w:val="20"/>
        </w:rPr>
        <w:t>3p  8</w:t>
      </w:r>
      <w:r>
        <w:rPr>
          <w:sz w:val="20"/>
        </w:rPr>
        <w:tab/>
        <w:t>Geef de structuurformule van dit monomeer.</w:t>
      </w:r>
    </w:p>
    <w:p w:rsidR="00F86479" w:rsidRDefault="00F86479">
      <w:pPr>
        <w:ind w:left="708"/>
        <w:rPr>
          <w:sz w:val="20"/>
        </w:rPr>
      </w:pPr>
    </w:p>
    <w:p w:rsidR="00F86479" w:rsidRDefault="00C9597A">
      <w:pPr>
        <w:ind w:left="708"/>
        <w:rPr>
          <w:sz w:val="20"/>
        </w:rPr>
      </w:pPr>
      <w:r>
        <w:rPr>
          <w:sz w:val="20"/>
        </w:rPr>
        <w:t>Het netwerkpolymeer heeft een zodanige hardheid dat door slijpen en polijsten een lens met de juiste vorm gemaakt kan worden.</w:t>
      </w:r>
    </w:p>
    <w:p w:rsidR="00F86479" w:rsidRDefault="00C9597A">
      <w:pPr>
        <w:ind w:left="708"/>
        <w:rPr>
          <w:sz w:val="20"/>
        </w:rPr>
      </w:pPr>
      <w:r>
        <w:rPr>
          <w:sz w:val="20"/>
        </w:rPr>
        <w:t xml:space="preserve">Na het slijpen en polijsten van de lens wordt het polymeer van de lens tenslotte omgezet een in netwerkpolymeer dat minder dwarsverbindingen heeft (polymeer B). Hierdoor krijgt de lens de gewenste soepelheid. Een stukje van  polymeer B is hieronder schematisch weergegeven (figuur 4). </w:t>
      </w:r>
    </w:p>
    <w:p w:rsidR="00F86479" w:rsidRDefault="00F86479">
      <w:pPr>
        <w:rPr>
          <w:sz w:val="20"/>
        </w:rPr>
      </w:pPr>
    </w:p>
    <w:p w:rsidR="00F86479" w:rsidRDefault="00D517F2">
      <w:pPr>
        <w:jc w:val="center"/>
        <w:rPr>
          <w:sz w:val="20"/>
        </w:rPr>
      </w:pPr>
      <w:r>
        <w:rPr>
          <w:noProof/>
          <w:sz w:val="20"/>
        </w:rPr>
        <w:drawing>
          <wp:inline distT="0" distB="0" distL="0" distR="0">
            <wp:extent cx="3438525" cy="866775"/>
            <wp:effectExtent l="19050" t="0" r="9525" b="0"/>
            <wp:docPr id="1" name="Afbeelding 1" descr="\\Herman\shareddocs\tek1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man\shareddocs\tek1c.bmp"/>
                    <pic:cNvPicPr>
                      <a:picLocks noChangeAspect="1" noChangeArrowheads="1"/>
                    </pic:cNvPicPr>
                  </pic:nvPicPr>
                  <pic:blipFill>
                    <a:blip r:embed="rId9" cstate="print"/>
                    <a:srcRect t="10307" r="4971" b="6873"/>
                    <a:stretch>
                      <a:fillRect/>
                    </a:stretch>
                  </pic:blipFill>
                  <pic:spPr bwMode="auto">
                    <a:xfrm>
                      <a:off x="0" y="0"/>
                      <a:ext cx="3438525" cy="866775"/>
                    </a:xfrm>
                    <a:prstGeom prst="rect">
                      <a:avLst/>
                    </a:prstGeom>
                    <a:noFill/>
                    <a:ln w="9525">
                      <a:noFill/>
                      <a:miter lim="800000"/>
                      <a:headEnd/>
                      <a:tailEnd/>
                    </a:ln>
                  </pic:spPr>
                </pic:pic>
              </a:graphicData>
            </a:graphic>
          </wp:inline>
        </w:drawing>
      </w:r>
    </w:p>
    <w:p w:rsidR="00F86479" w:rsidRDefault="00C9597A">
      <w:pPr>
        <w:ind w:left="708"/>
        <w:rPr>
          <w:sz w:val="20"/>
        </w:rPr>
      </w:pPr>
      <w:r>
        <w:rPr>
          <w:sz w:val="20"/>
        </w:rPr>
        <w:t>Polymeer B moet tevens zodanig zijn opgebouwd dat het vrije OH groepen bevat, zodat het water kan binden. Daartoe wordt polymeer A omgezet in polymeer B door de lens in een basische oplossing te leggen. Er treedt een verzepingsreactie op van de estergroepen in polymeer A. Als voldoende estergroepen zijn verzeept, wordt een overmaat zuur aan het reactiemengsel toegevoegd; de verzeping stopt dan. Er is uiteindelijk een mengsel ontstaan van een zure oplossing en vast polymeer B. In de zure oplossing bevinden zich drie opgeloste koolstofverbindingen. Deze drie koolstofverbindingen worden door spoelen verwijderd.</w:t>
      </w:r>
    </w:p>
    <w:p w:rsidR="00F86479" w:rsidRDefault="00F86479">
      <w:pPr>
        <w:rPr>
          <w:sz w:val="20"/>
        </w:rPr>
      </w:pPr>
    </w:p>
    <w:p w:rsidR="00F86479" w:rsidRDefault="00C9597A">
      <w:pPr>
        <w:rPr>
          <w:sz w:val="20"/>
        </w:rPr>
      </w:pPr>
      <w:r>
        <w:rPr>
          <w:sz w:val="20"/>
        </w:rPr>
        <w:t>3p  9</w:t>
      </w:r>
      <w:r>
        <w:rPr>
          <w:sz w:val="20"/>
        </w:rPr>
        <w:tab/>
        <w:t>Geef de structuurformules van deze drie koolstofverbindingen.</w:t>
      </w:r>
    </w:p>
    <w:p w:rsidR="00F86479" w:rsidRDefault="00F86479"/>
    <w:p w:rsidR="00F86479" w:rsidRDefault="00C9597A" w:rsidP="00D517F2">
      <w:pPr>
        <w:tabs>
          <w:tab w:val="left" w:pos="-1440"/>
          <w:tab w:val="left" w:pos="-720"/>
        </w:tabs>
        <w:suppressAutoHyphens/>
        <w:ind w:left="360"/>
      </w:pPr>
      <w:r>
        <w:rPr>
          <w:sz w:val="20"/>
        </w:rPr>
        <w:tab/>
      </w:r>
      <w:r>
        <w:t>MTBE</w:t>
      </w:r>
    </w:p>
    <w:p w:rsidR="00F86479" w:rsidRDefault="00F86479">
      <w:pPr>
        <w:pStyle w:val="Kop1"/>
        <w:tabs>
          <w:tab w:val="left" w:pos="-1440"/>
          <w:tab w:val="left" w:pos="-720"/>
        </w:tabs>
        <w:suppressAutoHyphens/>
        <w:ind w:left="705"/>
        <w:rPr>
          <w:b w:val="0"/>
          <w:bCs w:val="0"/>
        </w:rPr>
      </w:pPr>
    </w:p>
    <w:p w:rsidR="00F86479" w:rsidRDefault="00C9597A">
      <w:pPr>
        <w:pStyle w:val="Kop1"/>
        <w:tabs>
          <w:tab w:val="left" w:pos="-1440"/>
          <w:tab w:val="left" w:pos="-720"/>
        </w:tabs>
        <w:suppressAutoHyphens/>
        <w:ind w:left="705"/>
        <w:rPr>
          <w:b w:val="0"/>
          <w:bCs w:val="0"/>
        </w:rPr>
      </w:pPr>
      <w:r>
        <w:rPr>
          <w:b w:val="0"/>
          <w:bCs w:val="0"/>
        </w:rPr>
        <w:t>Bij het maken van benzine wordt vaak de stof methyl-tert-butylether, MTBE, toegevoegd.</w:t>
      </w:r>
      <w:r>
        <w:rPr>
          <w:b w:val="0"/>
          <w:bCs w:val="0"/>
        </w:rPr>
        <w:br/>
        <w:t>MTBE is een alkoxyalkaan met de volgende structuurformule</w:t>
      </w:r>
    </w:p>
    <w:p w:rsidR="00F86479" w:rsidRDefault="00F86479">
      <w:pPr>
        <w:pStyle w:val="Kop1"/>
        <w:tabs>
          <w:tab w:val="left" w:pos="-1440"/>
          <w:tab w:val="left" w:pos="-720"/>
        </w:tabs>
        <w:suppressAutoHyphens/>
        <w:ind w:left="705"/>
        <w:rPr>
          <w:sz w:val="24"/>
        </w:rPr>
      </w:pPr>
    </w:p>
    <w:p w:rsidR="00F86479" w:rsidRDefault="001C43EB">
      <w:pPr>
        <w:pStyle w:val="Kop1"/>
        <w:tabs>
          <w:tab w:val="left" w:pos="-1440"/>
          <w:tab w:val="left" w:pos="-720"/>
        </w:tabs>
        <w:suppressAutoHyphens/>
        <w:ind w:left="705"/>
        <w:rPr>
          <w:sz w:val="24"/>
        </w:rPr>
      </w:pPr>
      <w:r>
        <w:rPr>
          <w:noProof/>
        </w:rPr>
        <w:pict>
          <v:shape id="_x0000_s1030" type="#_x0000_t75" style="position:absolute;left:0;text-align:left;margin-left:1in;margin-top:.3pt;width:90.75pt;height:54.75pt;z-index:251657216">
            <v:imagedata r:id="rId10" o:title=""/>
            <w10:wrap type="square"/>
          </v:shape>
          <o:OLEObject Type="Embed" ProgID="ChemDraw.Document.6.0" ShapeID="_x0000_s1030" DrawAspect="Content" ObjectID="_1445261431" r:id="rId11"/>
        </w:pict>
      </w:r>
    </w:p>
    <w:p w:rsidR="00F86479" w:rsidRDefault="00F86479">
      <w:pPr>
        <w:pStyle w:val="Kop1"/>
        <w:tabs>
          <w:tab w:val="left" w:pos="-1440"/>
          <w:tab w:val="left" w:pos="-720"/>
        </w:tabs>
        <w:suppressAutoHyphens/>
        <w:ind w:left="705"/>
        <w:rPr>
          <w:sz w:val="24"/>
        </w:rPr>
      </w:pPr>
    </w:p>
    <w:p w:rsidR="00F86479" w:rsidRDefault="00F86479">
      <w:pPr>
        <w:pStyle w:val="Kop1"/>
        <w:tabs>
          <w:tab w:val="left" w:pos="-1440"/>
          <w:tab w:val="left" w:pos="-720"/>
        </w:tabs>
        <w:suppressAutoHyphens/>
        <w:ind w:left="705"/>
        <w:rPr>
          <w:sz w:val="24"/>
        </w:rPr>
      </w:pPr>
    </w:p>
    <w:p w:rsidR="00F86479" w:rsidRDefault="00F86479">
      <w:pPr>
        <w:pStyle w:val="Kop1"/>
        <w:tabs>
          <w:tab w:val="left" w:pos="-1440"/>
          <w:tab w:val="left" w:pos="-720"/>
        </w:tabs>
        <w:suppressAutoHyphens/>
        <w:ind w:left="705"/>
        <w:rPr>
          <w:sz w:val="24"/>
        </w:rPr>
      </w:pPr>
    </w:p>
    <w:p w:rsidR="00F86479" w:rsidRDefault="00F86479">
      <w:pPr>
        <w:pStyle w:val="Kop1"/>
        <w:tabs>
          <w:tab w:val="left" w:pos="-1440"/>
          <w:tab w:val="left" w:pos="-720"/>
        </w:tabs>
        <w:suppressAutoHyphens/>
        <w:ind w:left="705"/>
        <w:rPr>
          <w:sz w:val="24"/>
        </w:rPr>
      </w:pPr>
    </w:p>
    <w:p w:rsidR="00F86479" w:rsidRDefault="00C9597A">
      <w:pPr>
        <w:pStyle w:val="Plattetekst"/>
        <w:ind w:firstLine="705"/>
      </w:pPr>
      <w:r>
        <w:t>Er zijn nog andere alkoxyalkanen met dezelfde molecuulformule als MTBE.</w:t>
      </w:r>
    </w:p>
    <w:p w:rsidR="00F86479" w:rsidRDefault="00F86479">
      <w:pPr>
        <w:pStyle w:val="Plattetekst"/>
      </w:pPr>
    </w:p>
    <w:p w:rsidR="00F86479" w:rsidRDefault="00C9597A">
      <w:pPr>
        <w:pStyle w:val="Plattetekst"/>
        <w:ind w:left="705" w:hanging="705"/>
      </w:pPr>
      <w:r>
        <w:t>5p  17</w:t>
      </w:r>
      <w:r>
        <w:tab/>
        <w:t>Geef de structuurformules van die andere alkoxyalkanen. Laat daarbij stereo-isomerie buiten beschouwing.</w:t>
      </w:r>
    </w:p>
    <w:p w:rsidR="00F86479" w:rsidRDefault="00F86479">
      <w:pPr>
        <w:pStyle w:val="Plattetekst"/>
      </w:pPr>
    </w:p>
    <w:p w:rsidR="00F86479" w:rsidRDefault="00C9597A">
      <w:pPr>
        <w:pStyle w:val="Plattetekst"/>
        <w:ind w:left="705"/>
      </w:pPr>
      <w:r>
        <w:t>Toevoeging van MTBE aan benzine zorgt onder andere voor een verhoging van het zogenoemde octaangetal van de benzine. Daarnaast zorgen zuurstofhoudende verbindingen ook voor een meer volledige verbranding van de benzine, waardoor de uitstoot van koolstofmonooxide afneemt. Om die reden is men in de VS gedurende de wintermaanden verplicht zoveel zuurstofhoudende verbindingen aan de benzine toe te voegen dat er 2,7 massaprocent O in de benzine zit.</w:t>
      </w:r>
    </w:p>
    <w:p w:rsidR="00F86479" w:rsidRDefault="00F86479">
      <w:pPr>
        <w:pStyle w:val="Plattetekst"/>
      </w:pPr>
    </w:p>
    <w:p w:rsidR="00F86479" w:rsidRDefault="00C9597A">
      <w:pPr>
        <w:pStyle w:val="Plattetekst"/>
        <w:ind w:left="705" w:hanging="705"/>
      </w:pPr>
      <w:r>
        <w:t>4p  18</w:t>
      </w:r>
      <w:r>
        <w:tab/>
        <w:t xml:space="preserve">Bereken hoeveel liter MTBE nodig is om 1,0 </w:t>
      </w:r>
      <w:r>
        <w:rPr>
          <w:rFonts w:ascii="Lucida Sans Unicode" w:hAnsi="Lucida Sans Unicode" w:cs="Lucida Sans Unicode"/>
        </w:rPr>
        <w:t>.</w:t>
      </w:r>
      <w:r>
        <w:t xml:space="preserve"> 10</w:t>
      </w:r>
      <w:r>
        <w:rPr>
          <w:vertAlign w:val="superscript"/>
        </w:rPr>
        <w:t>6</w:t>
      </w:r>
      <w:r>
        <w:t xml:space="preserve"> liter benzine te maken die aan deze eis voldoet. ~</w:t>
      </w:r>
      <w:r>
        <w:tab/>
        <w:t xml:space="preserve">Neem hierbij aan dat de oorspronkelijke benzine geen zuurstofhoudende verbindingen bevat en dat de dichtheden van de oorspronkelijke benzine, van MTBE en van het mengsel dat daaruit gevormd worden alle drie de waarde 0,72 </w:t>
      </w:r>
      <w:r>
        <w:rPr>
          <w:rFonts w:ascii="Lucida Sans Unicode" w:hAnsi="Lucida Sans Unicode" w:cs="Lucida Sans Unicode"/>
        </w:rPr>
        <w:t>.</w:t>
      </w:r>
      <w:r>
        <w:t xml:space="preserve"> 10</w:t>
      </w:r>
      <w:r>
        <w:rPr>
          <w:vertAlign w:val="superscript"/>
        </w:rPr>
        <w:t>3</w:t>
      </w:r>
      <w:r>
        <w:t>g L</w:t>
      </w:r>
      <w:r>
        <w:rPr>
          <w:vertAlign w:val="superscript"/>
        </w:rPr>
        <w:t>–1</w:t>
      </w:r>
      <w:r>
        <w:t xml:space="preserve"> hebben.</w:t>
      </w:r>
    </w:p>
    <w:p w:rsidR="00F86479" w:rsidRDefault="00F86479">
      <w:pPr>
        <w:pStyle w:val="Plattetekst"/>
        <w:ind w:left="705" w:hanging="705"/>
      </w:pPr>
    </w:p>
    <w:p w:rsidR="00D517F2" w:rsidRDefault="00C9597A">
      <w:pPr>
        <w:pStyle w:val="Plattetekst"/>
        <w:ind w:left="705" w:hanging="705"/>
      </w:pPr>
      <w:r>
        <w:tab/>
      </w:r>
    </w:p>
    <w:p w:rsidR="00F86479" w:rsidRDefault="00D517F2">
      <w:pPr>
        <w:pStyle w:val="Plattetekst"/>
        <w:ind w:left="705" w:hanging="705"/>
      </w:pPr>
      <w:r>
        <w:br w:type="page"/>
      </w:r>
      <w:r w:rsidR="00C9597A">
        <w:lastRenderedPageBreak/>
        <w:t>MTBE wordt gemaakt door een reactie tussen methanol en 2 methylpropeen. De omstandigheden waaronder de reactie wordt uitgevoerd, zijn zodanig dat alle bij de reactie betrokken stoffen vloeibaar zijn:</w:t>
      </w:r>
    </w:p>
    <w:p w:rsidR="00F86479" w:rsidRDefault="001C43EB">
      <w:pPr>
        <w:pStyle w:val="Plattetekst"/>
        <w:ind w:left="705" w:hanging="705"/>
      </w:pPr>
      <w:r>
        <w:rPr>
          <w:noProof/>
        </w:rPr>
        <w:pict>
          <v:shape id="_x0000_s1031" type="#_x0000_t75" style="position:absolute;left:0;text-align:left;margin-left:36pt;margin-top:11.1pt;width:299.25pt;height:54.75pt;z-index:251658240">
            <v:imagedata r:id="rId12" o:title=""/>
            <w10:wrap type="square"/>
          </v:shape>
          <o:OLEObject Type="Embed" ProgID="ChemDraw.Document.6.0" ShapeID="_x0000_s1031" DrawAspect="Content" ObjectID="_1445261432" r:id="rId13"/>
        </w:pict>
      </w:r>
    </w:p>
    <w:p w:rsidR="00F86479" w:rsidRDefault="00F86479">
      <w:pPr>
        <w:pStyle w:val="Plattetekst"/>
        <w:ind w:left="705" w:hanging="705"/>
      </w:pPr>
    </w:p>
    <w:p w:rsidR="00F86479" w:rsidRDefault="00F86479">
      <w:pPr>
        <w:pStyle w:val="Plattetekst"/>
        <w:ind w:left="705" w:hanging="705"/>
      </w:pPr>
    </w:p>
    <w:p w:rsidR="00F86479" w:rsidRDefault="00F86479">
      <w:pPr>
        <w:pStyle w:val="Plattetekst"/>
        <w:ind w:left="705" w:hanging="705"/>
      </w:pPr>
    </w:p>
    <w:p w:rsidR="00F86479" w:rsidRDefault="00F86479">
      <w:pPr>
        <w:pStyle w:val="Plattetekst"/>
        <w:ind w:left="705" w:hanging="705"/>
      </w:pPr>
    </w:p>
    <w:p w:rsidR="00F86479" w:rsidRDefault="00F86479">
      <w:pPr>
        <w:pStyle w:val="Plattetekst"/>
        <w:ind w:left="705" w:hanging="705"/>
      </w:pPr>
    </w:p>
    <w:p w:rsidR="00F86479" w:rsidRDefault="00F86479">
      <w:pPr>
        <w:pStyle w:val="Plattetekst"/>
      </w:pPr>
    </w:p>
    <w:p w:rsidR="00F86479" w:rsidRDefault="00C9597A">
      <w:pPr>
        <w:pStyle w:val="Plattetekst"/>
        <w:ind w:left="705"/>
      </w:pPr>
      <w:r>
        <w:t>De bereiding van MTBE via deze reactie vindt plaats volgens een continu proces. Bij het ontwerp van dit proces hebben onder andere de kookpunten van de drie stoffen een rol gespeeld. Deze kookpunten staan in onderstaande tabel vermeld:</w:t>
      </w:r>
    </w:p>
    <w:p w:rsidR="00F86479" w:rsidRDefault="00F86479">
      <w:pPr>
        <w:pStyle w:val="Plattetekst"/>
      </w:pPr>
    </w:p>
    <w:p w:rsidR="00F86479" w:rsidRDefault="00C9597A">
      <w:pPr>
        <w:pStyle w:val="Plattetekst"/>
      </w:pPr>
      <w:r>
        <w:tab/>
      </w:r>
    </w:p>
    <w:tbl>
      <w:tblPr>
        <w:tblW w:w="0" w:type="auto"/>
        <w:tblInd w:w="-110" w:type="dxa"/>
        <w:tblCellMar>
          <w:left w:w="70" w:type="dxa"/>
          <w:right w:w="70" w:type="dxa"/>
        </w:tblCellMar>
        <w:tblLook w:val="0000" w:firstRow="0" w:lastRow="0" w:firstColumn="0" w:lastColumn="0" w:noHBand="0" w:noVBand="0"/>
      </w:tblPr>
      <w:tblGrid>
        <w:gridCol w:w="720"/>
        <w:gridCol w:w="180"/>
        <w:gridCol w:w="1620"/>
        <w:gridCol w:w="540"/>
        <w:gridCol w:w="1440"/>
      </w:tblGrid>
      <w:tr w:rsidR="00F86479">
        <w:tc>
          <w:tcPr>
            <w:tcW w:w="720" w:type="dxa"/>
            <w:tcBorders>
              <w:top w:val="single" w:sz="4" w:space="0" w:color="auto"/>
            </w:tcBorders>
          </w:tcPr>
          <w:p w:rsidR="00F86479" w:rsidRDefault="00C9597A">
            <w:pPr>
              <w:pStyle w:val="Plattetekst"/>
              <w:rPr>
                <w:sz w:val="16"/>
              </w:rPr>
            </w:pPr>
            <w:r>
              <w:rPr>
                <w:sz w:val="16"/>
              </w:rPr>
              <w:t>tabel</w:t>
            </w:r>
          </w:p>
        </w:tc>
        <w:tc>
          <w:tcPr>
            <w:tcW w:w="180" w:type="dxa"/>
          </w:tcPr>
          <w:p w:rsidR="00F86479" w:rsidRDefault="00F86479">
            <w:pPr>
              <w:pStyle w:val="Plattetekst"/>
            </w:pPr>
          </w:p>
        </w:tc>
        <w:tc>
          <w:tcPr>
            <w:tcW w:w="1620" w:type="dxa"/>
            <w:tcBorders>
              <w:top w:val="single" w:sz="4" w:space="0" w:color="auto"/>
              <w:bottom w:val="single" w:sz="4" w:space="0" w:color="auto"/>
            </w:tcBorders>
          </w:tcPr>
          <w:p w:rsidR="00F86479" w:rsidRDefault="00F86479">
            <w:pPr>
              <w:pStyle w:val="Plattetekst"/>
            </w:pPr>
          </w:p>
        </w:tc>
        <w:tc>
          <w:tcPr>
            <w:tcW w:w="540" w:type="dxa"/>
            <w:tcBorders>
              <w:top w:val="single" w:sz="4" w:space="0" w:color="auto"/>
            </w:tcBorders>
          </w:tcPr>
          <w:p w:rsidR="00F86479" w:rsidRDefault="00F86479">
            <w:pPr>
              <w:pStyle w:val="Plattetekst"/>
              <w:jc w:val="center"/>
            </w:pPr>
          </w:p>
        </w:tc>
        <w:tc>
          <w:tcPr>
            <w:tcW w:w="1440" w:type="dxa"/>
            <w:tcBorders>
              <w:top w:val="single" w:sz="4" w:space="0" w:color="auto"/>
              <w:bottom w:val="single" w:sz="4" w:space="0" w:color="auto"/>
            </w:tcBorders>
          </w:tcPr>
          <w:p w:rsidR="00F86479" w:rsidRDefault="00C9597A">
            <w:pPr>
              <w:pStyle w:val="Plattetekst"/>
              <w:jc w:val="center"/>
            </w:pPr>
            <w:r>
              <w:t>kookpunt</w:t>
            </w:r>
          </w:p>
        </w:tc>
      </w:tr>
      <w:tr w:rsidR="00F86479">
        <w:tc>
          <w:tcPr>
            <w:tcW w:w="720" w:type="dxa"/>
          </w:tcPr>
          <w:p w:rsidR="00F86479" w:rsidRDefault="00F86479">
            <w:pPr>
              <w:pStyle w:val="Plattetekst"/>
            </w:pPr>
          </w:p>
        </w:tc>
        <w:tc>
          <w:tcPr>
            <w:tcW w:w="180" w:type="dxa"/>
          </w:tcPr>
          <w:p w:rsidR="00F86479" w:rsidRDefault="00F86479">
            <w:pPr>
              <w:pStyle w:val="Plattetekst"/>
            </w:pPr>
          </w:p>
        </w:tc>
        <w:tc>
          <w:tcPr>
            <w:tcW w:w="1620" w:type="dxa"/>
            <w:tcBorders>
              <w:top w:val="single" w:sz="4" w:space="0" w:color="auto"/>
            </w:tcBorders>
          </w:tcPr>
          <w:p w:rsidR="00F86479" w:rsidRDefault="00C9597A">
            <w:pPr>
              <w:pStyle w:val="Plattetekst"/>
            </w:pPr>
            <w:r>
              <w:t>Methanol</w:t>
            </w:r>
          </w:p>
          <w:p w:rsidR="00F86479" w:rsidRDefault="00C9597A">
            <w:pPr>
              <w:pStyle w:val="Plattetekst"/>
            </w:pPr>
            <w:r>
              <w:t>2-methylpropeen</w:t>
            </w:r>
          </w:p>
          <w:p w:rsidR="00F86479" w:rsidRDefault="00C9597A">
            <w:pPr>
              <w:pStyle w:val="Plattetekst"/>
            </w:pPr>
            <w:r>
              <w:t>MTBE</w:t>
            </w:r>
          </w:p>
        </w:tc>
        <w:tc>
          <w:tcPr>
            <w:tcW w:w="540" w:type="dxa"/>
          </w:tcPr>
          <w:p w:rsidR="00F86479" w:rsidRDefault="00F86479">
            <w:pPr>
              <w:pStyle w:val="Plattetekst"/>
              <w:jc w:val="center"/>
            </w:pPr>
          </w:p>
        </w:tc>
        <w:tc>
          <w:tcPr>
            <w:tcW w:w="1440" w:type="dxa"/>
            <w:tcBorders>
              <w:top w:val="single" w:sz="4" w:space="0" w:color="auto"/>
            </w:tcBorders>
          </w:tcPr>
          <w:p w:rsidR="00F86479" w:rsidRDefault="00C9597A">
            <w:pPr>
              <w:pStyle w:val="Plattetekst"/>
              <w:jc w:val="center"/>
            </w:pPr>
            <w:r>
              <w:t>65,0 ºC</w:t>
            </w:r>
          </w:p>
          <w:p w:rsidR="00F86479" w:rsidRDefault="00C9597A">
            <w:pPr>
              <w:pStyle w:val="Plattetekst"/>
              <w:jc w:val="center"/>
            </w:pPr>
            <w:r>
              <w:t>-6,9 ºC</w:t>
            </w:r>
          </w:p>
          <w:p w:rsidR="00F86479" w:rsidRDefault="00C9597A">
            <w:pPr>
              <w:pStyle w:val="Plattetekst"/>
              <w:jc w:val="center"/>
            </w:pPr>
            <w:r>
              <w:t>55,2 ºC</w:t>
            </w:r>
          </w:p>
        </w:tc>
      </w:tr>
    </w:tbl>
    <w:p w:rsidR="00F86479" w:rsidRDefault="00F86479">
      <w:pPr>
        <w:pStyle w:val="Plattetekst"/>
      </w:pPr>
    </w:p>
    <w:p w:rsidR="00F86479" w:rsidRDefault="00C9597A">
      <w:pPr>
        <w:pStyle w:val="Plattetekst"/>
        <w:ind w:left="705"/>
      </w:pPr>
      <w:r>
        <w:t>Bij de uitvoering van het genoemde continue proces worden 2-methylpropeen en een overmaat methanol in de reactor geleid. Het mengsel dat de reactor verlaat, bevat behalve MTBE en methanol ook nog wat 2-methylpropeen. Dit mengsel wordt vervolgens via een aantal stappen gescheiden. Bij de eerste scheiding word methanol door extractie verwijderd. Het extractiemiddel dat bij deze extractie wordt gebruikt, moet onder andere aan de volgende twee voorwaarden voldoen:</w:t>
      </w:r>
    </w:p>
    <w:p w:rsidR="00F86479" w:rsidRDefault="00C9597A">
      <w:pPr>
        <w:pStyle w:val="Plattetekst"/>
        <w:numPr>
          <w:ilvl w:val="0"/>
          <w:numId w:val="5"/>
        </w:numPr>
      </w:pPr>
      <w:r>
        <w:t>het extract moet behalve het extractiemiddel alleen de te verwijderen stof bevatten;</w:t>
      </w:r>
    </w:p>
    <w:p w:rsidR="00F86479" w:rsidRDefault="00C9597A">
      <w:pPr>
        <w:pStyle w:val="Plattetekst"/>
        <w:numPr>
          <w:ilvl w:val="0"/>
          <w:numId w:val="5"/>
        </w:numPr>
      </w:pPr>
      <w:r>
        <w:t>het mengsel van extractiemiddel en opgeloste stof moet gemakkelijk door destillatie zijn te scheiden.</w:t>
      </w:r>
    </w:p>
    <w:p w:rsidR="00F86479" w:rsidRDefault="00F86479">
      <w:pPr>
        <w:pStyle w:val="Plattetekst"/>
      </w:pPr>
    </w:p>
    <w:p w:rsidR="00F86479" w:rsidRDefault="00C9597A">
      <w:pPr>
        <w:pStyle w:val="Plattetekst"/>
        <w:ind w:left="705" w:hanging="705"/>
      </w:pPr>
      <w:r>
        <w:t>2p  19</w:t>
      </w:r>
      <w:r>
        <w:tab/>
        <w:t>Leg aan de hand van eigenschappen van de te scheiden stoffen uit dat bij bovengenoemde extractie water als extractiemiddel aan beide voorwaarden voldoet.</w:t>
      </w:r>
    </w:p>
    <w:p w:rsidR="00F86479" w:rsidRDefault="00F86479">
      <w:pPr>
        <w:pStyle w:val="Plattetekst"/>
      </w:pPr>
    </w:p>
    <w:p w:rsidR="00F86479" w:rsidRDefault="00C9597A">
      <w:pPr>
        <w:pStyle w:val="Plattetekst"/>
        <w:ind w:left="705"/>
      </w:pPr>
      <w:r>
        <w:t>Behalve de genoemde extractie vinden in het continue proces ook twee destillaties plaats. In het continue proces zijn dus in totaal drie scheidingsruimten nodig; één ruimte voor de extractie en twee ruimten voor de destillaties. MTBE en 2-methylpropeen worden elk apart afgevoerd. Methanol wordt gerecirculeerd. De hoeveelheid gerecirculeerde methanol is niet voldoende om het proces continu te laten verlopen. Daarom moet aanhoudend extra methanol worden toegevoerd. Dit extra methanol wordt samen met het gerecirculeerde methanol in de reactor geleid.</w:t>
      </w:r>
    </w:p>
    <w:p w:rsidR="00F86479" w:rsidRDefault="00C9597A">
      <w:pPr>
        <w:pStyle w:val="Plattetekst"/>
        <w:ind w:left="705"/>
      </w:pPr>
      <w:r>
        <w:t>In een blokschema van een continu proces worden een extractie en een destillatie als volgt weergegeven:</w:t>
      </w:r>
    </w:p>
    <w:p w:rsidR="00F86479" w:rsidRDefault="001C43EB">
      <w:pPr>
        <w:pStyle w:val="Plattetekst"/>
        <w:ind w:left="705"/>
      </w:pPr>
      <w:r>
        <w:rPr>
          <w:noProof/>
        </w:rPr>
        <w:pict>
          <v:shape id="_x0000_s1032" type="#_x0000_t75" style="position:absolute;left:0;text-align:left;margin-left:45pt;margin-top:8.5pt;width:351.75pt;height:191.25pt;z-index:251659264">
            <v:imagedata r:id="rId14" o:title=""/>
            <w10:wrap type="square"/>
          </v:shape>
          <o:OLEObject Type="Embed" ProgID="SmartDraw.2" ShapeID="_x0000_s1032" DrawAspect="Content" ObjectID="_1445261433" r:id="rId15"/>
        </w:pict>
      </w:r>
    </w:p>
    <w:p w:rsidR="00F86479" w:rsidRDefault="00F86479">
      <w:pPr>
        <w:pStyle w:val="Plattetekst"/>
        <w:ind w:left="705"/>
      </w:pPr>
    </w:p>
    <w:p w:rsidR="00F86479" w:rsidRDefault="00F86479">
      <w:pPr>
        <w:pStyle w:val="Plattetekst"/>
        <w:ind w:left="705"/>
      </w:pPr>
    </w:p>
    <w:p w:rsidR="00F86479" w:rsidRDefault="00F86479">
      <w:pPr>
        <w:pStyle w:val="Plattetekst"/>
        <w:ind w:left="705"/>
      </w:pPr>
    </w:p>
    <w:p w:rsidR="00F86479" w:rsidRDefault="00F86479">
      <w:pPr>
        <w:pStyle w:val="Plattetekst"/>
        <w:ind w:left="705"/>
      </w:pPr>
    </w:p>
    <w:p w:rsidR="00F86479" w:rsidRDefault="00F86479">
      <w:pPr>
        <w:pStyle w:val="Plattetekst"/>
        <w:ind w:left="705"/>
      </w:pPr>
    </w:p>
    <w:p w:rsidR="00F86479" w:rsidRDefault="00F86479">
      <w:pPr>
        <w:pStyle w:val="Plattetekst"/>
        <w:ind w:left="705"/>
      </w:pPr>
    </w:p>
    <w:p w:rsidR="00F86479" w:rsidRDefault="00F86479">
      <w:pPr>
        <w:pStyle w:val="Plattetekst"/>
        <w:ind w:left="705"/>
      </w:pPr>
    </w:p>
    <w:p w:rsidR="00F86479" w:rsidRDefault="00F86479">
      <w:pPr>
        <w:pStyle w:val="Plattetekst"/>
        <w:ind w:left="705"/>
      </w:pPr>
    </w:p>
    <w:p w:rsidR="00F86479" w:rsidRDefault="00F86479">
      <w:pPr>
        <w:pStyle w:val="Plattetekst"/>
        <w:ind w:left="705"/>
      </w:pPr>
    </w:p>
    <w:p w:rsidR="00F86479" w:rsidRDefault="00F86479">
      <w:pPr>
        <w:pStyle w:val="Plattetekst"/>
        <w:ind w:left="705"/>
      </w:pPr>
    </w:p>
    <w:p w:rsidR="00F86479" w:rsidRDefault="00F86479">
      <w:pPr>
        <w:pStyle w:val="Plattetekst"/>
        <w:ind w:left="705"/>
      </w:pPr>
    </w:p>
    <w:p w:rsidR="00F86479" w:rsidRDefault="00F86479">
      <w:pPr>
        <w:pStyle w:val="Plattetekst"/>
        <w:ind w:left="705"/>
      </w:pPr>
    </w:p>
    <w:p w:rsidR="00F86479" w:rsidRDefault="00F86479">
      <w:pPr>
        <w:pStyle w:val="Plattetekst"/>
        <w:ind w:left="705"/>
      </w:pPr>
    </w:p>
    <w:p w:rsidR="00F86479" w:rsidRDefault="00F86479">
      <w:pPr>
        <w:pStyle w:val="Plattetekst"/>
        <w:ind w:left="705"/>
      </w:pPr>
    </w:p>
    <w:p w:rsidR="00F86479" w:rsidRDefault="00F86479">
      <w:pPr>
        <w:pStyle w:val="Plattetekst"/>
        <w:ind w:left="705"/>
      </w:pPr>
    </w:p>
    <w:p w:rsidR="00F86479" w:rsidRDefault="00F86479">
      <w:pPr>
        <w:pStyle w:val="Plattetekst"/>
        <w:ind w:left="705"/>
      </w:pPr>
    </w:p>
    <w:p w:rsidR="00F86479" w:rsidRDefault="00F86479">
      <w:pPr>
        <w:pStyle w:val="Plattetekst"/>
        <w:ind w:left="705"/>
      </w:pPr>
    </w:p>
    <w:p w:rsidR="00F86479" w:rsidRDefault="00F86479">
      <w:pPr>
        <w:pStyle w:val="Plattetekst"/>
        <w:ind w:left="705"/>
      </w:pPr>
    </w:p>
    <w:p w:rsidR="00F86479" w:rsidRDefault="00C9597A">
      <w:pPr>
        <w:pStyle w:val="Plattetekst"/>
        <w:ind w:left="705"/>
      </w:pPr>
      <w:r>
        <w:t>Op de bijlage is een klein deel van het blokschema van de bereiding van MTBE weergegeven; met name de scheidingsruimten ontbreken.</w:t>
      </w:r>
    </w:p>
    <w:p w:rsidR="00F86479" w:rsidRDefault="00F86479">
      <w:pPr>
        <w:pStyle w:val="Plattetekst"/>
      </w:pPr>
    </w:p>
    <w:p w:rsidR="00F86479" w:rsidRDefault="00C9597A">
      <w:pPr>
        <w:pStyle w:val="Plattetekst"/>
        <w:ind w:left="705" w:hanging="705"/>
      </w:pPr>
      <w:r>
        <w:lastRenderedPageBreak/>
        <w:t>4p  20</w:t>
      </w:r>
      <w:r>
        <w:tab/>
        <w:t>Maak het blokschema op de bijlage af door het tekenen van de drie scheidingsruimten en door het plaatsen van lijnen en pijlen. Houd je daarbij aan de volgende aanwijzingen:</w:t>
      </w:r>
    </w:p>
    <w:p w:rsidR="00F86479" w:rsidRDefault="00C9597A">
      <w:pPr>
        <w:pStyle w:val="Plattetekst"/>
        <w:numPr>
          <w:ilvl w:val="0"/>
          <w:numId w:val="5"/>
        </w:numPr>
      </w:pPr>
      <w:r>
        <w:t>teken in je blokschema de scheidingsruimten op de manier zoals hierboven is weergegeven;</w:t>
      </w:r>
    </w:p>
    <w:p w:rsidR="00F86479" w:rsidRDefault="00C9597A">
      <w:pPr>
        <w:pStyle w:val="Plattetekst"/>
        <w:numPr>
          <w:ilvl w:val="0"/>
          <w:numId w:val="5"/>
        </w:numPr>
      </w:pPr>
      <w:r>
        <w:t>zet bij de zelf getekende lijnen ( in plaats van de aanduidingen „te scheiden mengsel”, „extractiemiddel”, „extract”, „stof met laagste kookpunt” en „stof met hoogste kookpunt”) de namen van de bijbehorende stoffen (methanol, 2-methylpropeen, MTBE en water); het is mogelijk dat sommige namen daarbij meerdere keren gebruikt moeten worden;</w:t>
      </w:r>
    </w:p>
    <w:p w:rsidR="00F86479" w:rsidRDefault="00C9597A">
      <w:pPr>
        <w:pStyle w:val="Plattetekst"/>
        <w:numPr>
          <w:ilvl w:val="0"/>
          <w:numId w:val="5"/>
        </w:numPr>
      </w:pPr>
      <w:r>
        <w:t>de recirculatie van het water dat bij de scheiding wordt gebruikt, hoeft niet te worden getekend.</w:t>
      </w:r>
    </w:p>
    <w:p w:rsidR="00F86479" w:rsidRDefault="00F86479">
      <w:pPr>
        <w:pStyle w:val="Plattetekst"/>
      </w:pPr>
    </w:p>
    <w:p w:rsidR="00F86479" w:rsidRDefault="00F86479">
      <w:pPr>
        <w:pStyle w:val="Plattetekst"/>
      </w:pPr>
    </w:p>
    <w:p w:rsidR="00F86479" w:rsidRDefault="00F86479">
      <w:pPr>
        <w:pStyle w:val="Plattetekst"/>
        <w:ind w:left="705"/>
      </w:pPr>
    </w:p>
    <w:p w:rsidR="00F86479" w:rsidRDefault="00C9597A">
      <w:pPr>
        <w:tabs>
          <w:tab w:val="left" w:pos="-1440"/>
          <w:tab w:val="left" w:pos="-720"/>
          <w:tab w:val="left" w:pos="0"/>
          <w:tab w:val="left" w:pos="720"/>
        </w:tabs>
        <w:suppressAutoHyphens/>
        <w:ind w:left="708" w:hanging="708"/>
        <w:rPr>
          <w:sz w:val="20"/>
        </w:rPr>
      </w:pPr>
      <w:r>
        <w:rPr>
          <w:sz w:val="20"/>
        </w:rPr>
        <w:t>Bijlage bij vraag 20</w:t>
      </w:r>
    </w:p>
    <w:p w:rsidR="00F86479" w:rsidRDefault="00F86479">
      <w:pPr>
        <w:tabs>
          <w:tab w:val="left" w:pos="-1440"/>
          <w:tab w:val="left" w:pos="-720"/>
          <w:tab w:val="left" w:pos="0"/>
          <w:tab w:val="left" w:pos="720"/>
        </w:tabs>
        <w:suppressAutoHyphens/>
        <w:ind w:left="708" w:hanging="708"/>
        <w:rPr>
          <w:sz w:val="20"/>
        </w:rPr>
      </w:pPr>
    </w:p>
    <w:p w:rsidR="00D517F2" w:rsidRDefault="00D517F2">
      <w:pPr>
        <w:tabs>
          <w:tab w:val="left" w:pos="-1440"/>
          <w:tab w:val="left" w:pos="-720"/>
          <w:tab w:val="left" w:pos="0"/>
          <w:tab w:val="left" w:pos="720"/>
        </w:tabs>
        <w:suppressAutoHyphens/>
        <w:ind w:left="708" w:hanging="708"/>
        <w:rPr>
          <w:sz w:val="20"/>
        </w:rPr>
      </w:pPr>
    </w:p>
    <w:p w:rsidR="00D517F2" w:rsidRDefault="00D517F2">
      <w:pPr>
        <w:tabs>
          <w:tab w:val="left" w:pos="-1440"/>
          <w:tab w:val="left" w:pos="-720"/>
          <w:tab w:val="left" w:pos="0"/>
          <w:tab w:val="left" w:pos="720"/>
        </w:tabs>
        <w:suppressAutoHyphens/>
        <w:ind w:left="708" w:hanging="708"/>
        <w:rPr>
          <w:sz w:val="20"/>
        </w:rPr>
      </w:pPr>
    </w:p>
    <w:p w:rsidR="00D517F2" w:rsidRDefault="00D517F2">
      <w:pPr>
        <w:tabs>
          <w:tab w:val="left" w:pos="-1440"/>
          <w:tab w:val="left" w:pos="-720"/>
          <w:tab w:val="left" w:pos="0"/>
          <w:tab w:val="left" w:pos="720"/>
        </w:tabs>
        <w:suppressAutoHyphens/>
        <w:ind w:left="708" w:hanging="708"/>
        <w:rPr>
          <w:sz w:val="20"/>
        </w:rPr>
      </w:pPr>
    </w:p>
    <w:p w:rsidR="00D517F2" w:rsidRDefault="00D517F2">
      <w:pPr>
        <w:tabs>
          <w:tab w:val="left" w:pos="-1440"/>
          <w:tab w:val="left" w:pos="-720"/>
          <w:tab w:val="left" w:pos="0"/>
          <w:tab w:val="left" w:pos="720"/>
        </w:tabs>
        <w:suppressAutoHyphens/>
        <w:ind w:left="708" w:hanging="708"/>
        <w:rPr>
          <w:sz w:val="20"/>
        </w:rPr>
      </w:pPr>
    </w:p>
    <w:p w:rsidR="00D517F2" w:rsidRDefault="00D517F2">
      <w:pPr>
        <w:tabs>
          <w:tab w:val="left" w:pos="-1440"/>
          <w:tab w:val="left" w:pos="-720"/>
          <w:tab w:val="left" w:pos="0"/>
          <w:tab w:val="left" w:pos="720"/>
        </w:tabs>
        <w:suppressAutoHyphens/>
        <w:ind w:left="708" w:hanging="708"/>
        <w:rPr>
          <w:sz w:val="20"/>
        </w:rPr>
      </w:pPr>
    </w:p>
    <w:p w:rsidR="00D517F2" w:rsidRDefault="00D517F2">
      <w:pPr>
        <w:tabs>
          <w:tab w:val="left" w:pos="-1440"/>
          <w:tab w:val="left" w:pos="-720"/>
          <w:tab w:val="left" w:pos="0"/>
          <w:tab w:val="left" w:pos="720"/>
        </w:tabs>
        <w:suppressAutoHyphens/>
        <w:ind w:left="708" w:hanging="708"/>
        <w:rPr>
          <w:sz w:val="20"/>
        </w:rPr>
      </w:pPr>
    </w:p>
    <w:p w:rsidR="00F86479" w:rsidRDefault="00F86479">
      <w:pPr>
        <w:tabs>
          <w:tab w:val="left" w:pos="-1440"/>
          <w:tab w:val="left" w:pos="-720"/>
          <w:tab w:val="left" w:pos="0"/>
          <w:tab w:val="left" w:pos="720"/>
        </w:tabs>
        <w:suppressAutoHyphens/>
        <w:rPr>
          <w:b/>
          <w:bCs/>
        </w:rPr>
      </w:pPr>
    </w:p>
    <w:p w:rsidR="00F86479" w:rsidRDefault="00F86479">
      <w:pPr>
        <w:tabs>
          <w:tab w:val="left" w:pos="-1440"/>
          <w:tab w:val="left" w:pos="-720"/>
          <w:tab w:val="left" w:pos="0"/>
          <w:tab w:val="left" w:pos="720"/>
        </w:tabs>
        <w:suppressAutoHyphens/>
        <w:rPr>
          <w:b/>
          <w:bCs/>
        </w:rPr>
      </w:pPr>
    </w:p>
    <w:p w:rsidR="00F86479" w:rsidRDefault="001C43EB">
      <w:pPr>
        <w:tabs>
          <w:tab w:val="left" w:pos="-1440"/>
          <w:tab w:val="left" w:pos="-720"/>
          <w:tab w:val="left" w:pos="0"/>
          <w:tab w:val="left" w:pos="720"/>
        </w:tabs>
        <w:suppressAutoHyphens/>
        <w:rPr>
          <w:b/>
          <w:bCs/>
          <w:sz w:val="20"/>
        </w:rPr>
      </w:pPr>
      <w:r>
        <w:rPr>
          <w:noProof/>
          <w:sz w:val="20"/>
        </w:rPr>
        <w:pict>
          <v:shape id="_x0000_s1033" type="#_x0000_t75" style="position:absolute;margin-left:9pt;margin-top:20.4pt;width:198pt;height:112.35pt;z-index:251660288">
            <v:imagedata r:id="rId16" o:title=""/>
            <w10:wrap type="square"/>
          </v:shape>
          <o:OLEObject Type="Embed" ProgID="SmartDraw.2" ShapeID="_x0000_s1033" DrawAspect="Content" ObjectID="_1445261434" r:id="rId17"/>
        </w:pict>
      </w:r>
      <w:r w:rsidR="00C9597A">
        <w:rPr>
          <w:b/>
          <w:bCs/>
        </w:rPr>
        <w:br w:type="page"/>
      </w:r>
      <w:r w:rsidR="00C9597A">
        <w:rPr>
          <w:b/>
          <w:bCs/>
          <w:sz w:val="20"/>
        </w:rPr>
        <w:lastRenderedPageBreak/>
        <w:t>Uitwerkingen</w:t>
      </w:r>
    </w:p>
    <w:p w:rsidR="00F86479" w:rsidRDefault="00F86479">
      <w:pPr>
        <w:ind w:left="705" w:hanging="705"/>
        <w:rPr>
          <w:b/>
          <w:bCs/>
          <w:sz w:val="20"/>
        </w:rPr>
      </w:pPr>
    </w:p>
    <w:p w:rsidR="00F86479" w:rsidRDefault="00F86479">
      <w:pPr>
        <w:rPr>
          <w:sz w:val="20"/>
        </w:rPr>
      </w:pPr>
    </w:p>
    <w:p w:rsidR="00F86479" w:rsidRDefault="00C9597A">
      <w:pPr>
        <w:rPr>
          <w:b/>
          <w:bCs/>
          <w:sz w:val="20"/>
        </w:rPr>
      </w:pPr>
      <w:r>
        <w:rPr>
          <w:sz w:val="20"/>
        </w:rPr>
        <w:tab/>
      </w:r>
      <w:r>
        <w:rPr>
          <w:b/>
          <w:bCs/>
          <w:sz w:val="20"/>
        </w:rPr>
        <w:t>Zachte contactlenzen</w:t>
      </w:r>
    </w:p>
    <w:p w:rsidR="00F86479" w:rsidRDefault="00C9597A">
      <w:pPr>
        <w:pStyle w:val="Plattetekstinspringen"/>
        <w:ind w:hanging="1416"/>
      </w:pPr>
      <w:r>
        <w:rPr>
          <w:color w:val="FF0000"/>
          <w:sz w:val="16"/>
        </w:rPr>
        <w:t xml:space="preserve">               </w:t>
      </w:r>
    </w:p>
    <w:p w:rsidR="00F86479" w:rsidRDefault="00C9597A">
      <w:pPr>
        <w:pStyle w:val="Plattetekstinspringen"/>
        <w:ind w:hanging="705"/>
      </w:pPr>
      <w:r>
        <w:t>7</w:t>
      </w:r>
      <w:r>
        <w:tab/>
        <w:t>De polymeer is een netwerkpolymeer  (thermoharder), deze kan niet gesmolten worden dus is de eerste methode niet geschikt.</w:t>
      </w:r>
    </w:p>
    <w:p w:rsidR="00F86479" w:rsidRDefault="001C43EB">
      <w:pPr>
        <w:rPr>
          <w:sz w:val="20"/>
        </w:rPr>
      </w:pPr>
      <w:r>
        <w:rPr>
          <w:noProof/>
          <w:sz w:val="20"/>
        </w:rPr>
        <w:pict>
          <v:shape id="_x0000_s1028" type="#_x0000_t75" style="position:absolute;margin-left:108pt;margin-top:10.5pt;width:51.75pt;height:180pt;z-index:251655168">
            <v:imagedata r:id="rId18" o:title=""/>
            <w10:wrap type="square"/>
          </v:shape>
          <o:OLEObject Type="Embed" ProgID="ChemDraw.Document.6.0" ShapeID="_x0000_s1028" DrawAspect="Content" ObjectID="_1445261435" r:id="rId19"/>
        </w:pict>
      </w:r>
    </w:p>
    <w:p w:rsidR="00F86479" w:rsidRDefault="00C9597A">
      <w:pPr>
        <w:rPr>
          <w:sz w:val="20"/>
          <w:lang w:val="en-GB"/>
        </w:rPr>
      </w:pPr>
      <w:r>
        <w:rPr>
          <w:sz w:val="20"/>
          <w:lang w:val="en-GB"/>
        </w:rPr>
        <w:t>8</w:t>
      </w:r>
    </w:p>
    <w:p w:rsidR="00F86479" w:rsidRDefault="00F86479">
      <w:pPr>
        <w:ind w:left="1416" w:hanging="711"/>
        <w:rPr>
          <w:sz w:val="20"/>
          <w:lang w:val="en-GB"/>
        </w:rPr>
      </w:pPr>
    </w:p>
    <w:p w:rsidR="00F86479" w:rsidRDefault="00F86479">
      <w:pPr>
        <w:ind w:left="1416" w:hanging="711"/>
        <w:rPr>
          <w:sz w:val="20"/>
          <w:lang w:val="en-GB"/>
        </w:rPr>
      </w:pPr>
    </w:p>
    <w:p w:rsidR="00F86479" w:rsidRDefault="00F86479">
      <w:pPr>
        <w:ind w:left="1416" w:hanging="711"/>
        <w:rPr>
          <w:sz w:val="20"/>
          <w:lang w:val="en-GB"/>
        </w:rPr>
      </w:pPr>
    </w:p>
    <w:p w:rsidR="00F86479" w:rsidRDefault="00F86479">
      <w:pPr>
        <w:ind w:left="1416" w:hanging="711"/>
        <w:rPr>
          <w:sz w:val="20"/>
          <w:lang w:val="en-GB"/>
        </w:rPr>
      </w:pPr>
    </w:p>
    <w:p w:rsidR="00F86479" w:rsidRDefault="00F86479">
      <w:pPr>
        <w:ind w:left="1416" w:hanging="711"/>
        <w:rPr>
          <w:sz w:val="20"/>
          <w:lang w:val="en-GB"/>
        </w:rPr>
      </w:pPr>
    </w:p>
    <w:p w:rsidR="00F86479" w:rsidRDefault="00F86479">
      <w:pPr>
        <w:rPr>
          <w:sz w:val="20"/>
          <w:lang w:val="en-GB"/>
        </w:rPr>
      </w:pPr>
    </w:p>
    <w:p w:rsidR="00F86479" w:rsidRDefault="00F86479">
      <w:pPr>
        <w:ind w:left="1416" w:hanging="711"/>
        <w:rPr>
          <w:sz w:val="20"/>
          <w:lang w:val="en-GB"/>
        </w:rPr>
      </w:pPr>
    </w:p>
    <w:p w:rsidR="00F86479" w:rsidRDefault="00F86479">
      <w:pPr>
        <w:ind w:left="1416" w:hanging="711"/>
        <w:rPr>
          <w:sz w:val="20"/>
          <w:lang w:val="en-GB"/>
        </w:rPr>
      </w:pPr>
    </w:p>
    <w:p w:rsidR="00F86479" w:rsidRDefault="00F86479">
      <w:pPr>
        <w:ind w:left="1416" w:hanging="711"/>
        <w:rPr>
          <w:sz w:val="20"/>
          <w:lang w:val="en-GB"/>
        </w:rPr>
      </w:pPr>
    </w:p>
    <w:p w:rsidR="00F86479" w:rsidRDefault="00F86479">
      <w:pPr>
        <w:ind w:left="1416" w:hanging="711"/>
        <w:rPr>
          <w:sz w:val="20"/>
          <w:lang w:val="en-GB"/>
        </w:rPr>
      </w:pPr>
    </w:p>
    <w:p w:rsidR="00F86479" w:rsidRDefault="00F86479">
      <w:pPr>
        <w:ind w:left="1416" w:hanging="711"/>
        <w:rPr>
          <w:sz w:val="20"/>
          <w:lang w:val="en-GB"/>
        </w:rPr>
      </w:pPr>
    </w:p>
    <w:p w:rsidR="00F86479" w:rsidRDefault="00F86479">
      <w:pPr>
        <w:ind w:left="1416" w:hanging="711"/>
        <w:rPr>
          <w:sz w:val="20"/>
          <w:lang w:val="en-GB"/>
        </w:rPr>
      </w:pPr>
    </w:p>
    <w:p w:rsidR="00F86479" w:rsidRDefault="00F86479">
      <w:pPr>
        <w:ind w:left="1416" w:hanging="711"/>
        <w:rPr>
          <w:sz w:val="20"/>
          <w:lang w:val="en-GB"/>
        </w:rPr>
      </w:pPr>
    </w:p>
    <w:p w:rsidR="00F86479" w:rsidRDefault="00F86479">
      <w:pPr>
        <w:ind w:left="1416" w:hanging="711"/>
        <w:rPr>
          <w:sz w:val="20"/>
          <w:lang w:val="en-GB"/>
        </w:rPr>
      </w:pPr>
    </w:p>
    <w:p w:rsidR="00F86479" w:rsidRDefault="00F86479">
      <w:pPr>
        <w:ind w:left="1416" w:hanging="711"/>
        <w:rPr>
          <w:sz w:val="20"/>
          <w:lang w:val="en-GB"/>
        </w:rPr>
      </w:pPr>
    </w:p>
    <w:p w:rsidR="00F86479" w:rsidRDefault="00F86479">
      <w:pPr>
        <w:ind w:left="1416" w:hanging="711"/>
        <w:rPr>
          <w:sz w:val="20"/>
          <w:lang w:val="en-GB"/>
        </w:rPr>
      </w:pPr>
    </w:p>
    <w:p w:rsidR="00F86479" w:rsidRDefault="00F86479">
      <w:pPr>
        <w:ind w:left="1416" w:hanging="711"/>
        <w:rPr>
          <w:sz w:val="20"/>
          <w:lang w:val="en-GB"/>
        </w:rPr>
      </w:pPr>
    </w:p>
    <w:p w:rsidR="00F86479" w:rsidRDefault="001C43EB">
      <w:pPr>
        <w:rPr>
          <w:sz w:val="20"/>
          <w:lang w:val="en-GB"/>
        </w:rPr>
      </w:pPr>
      <w:r>
        <w:rPr>
          <w:noProof/>
          <w:sz w:val="20"/>
        </w:rPr>
        <w:pict>
          <v:shape id="_x0000_s1029" type="#_x0000_t75" style="position:absolute;margin-left:1in;margin-top:10.5pt;width:189.75pt;height:105pt;z-index:251656192">
            <v:imagedata r:id="rId20" o:title=""/>
            <w10:wrap type="square"/>
          </v:shape>
          <o:OLEObject Type="Embed" ProgID="ChemDraw.Document.6.0" ShapeID="_x0000_s1029" DrawAspect="Content" ObjectID="_1445261436" r:id="rId21"/>
        </w:pict>
      </w:r>
      <w:r w:rsidR="00C9597A">
        <w:rPr>
          <w:sz w:val="20"/>
          <w:lang w:val="en-GB"/>
        </w:rPr>
        <w:t>9</w:t>
      </w:r>
    </w:p>
    <w:p w:rsidR="00F86479" w:rsidRDefault="00F86479">
      <w:pPr>
        <w:rPr>
          <w:sz w:val="20"/>
          <w:lang w:val="en-GB"/>
        </w:rPr>
      </w:pPr>
    </w:p>
    <w:p w:rsidR="00F86479" w:rsidRDefault="00F86479">
      <w:pPr>
        <w:rPr>
          <w:sz w:val="20"/>
          <w:lang w:val="en-GB"/>
        </w:rPr>
      </w:pPr>
    </w:p>
    <w:p w:rsidR="00F86479" w:rsidRDefault="00F86479">
      <w:pPr>
        <w:rPr>
          <w:sz w:val="20"/>
          <w:lang w:val="en-GB"/>
        </w:rPr>
      </w:pPr>
    </w:p>
    <w:p w:rsidR="00F86479" w:rsidRDefault="00F86479">
      <w:pPr>
        <w:rPr>
          <w:sz w:val="20"/>
          <w:lang w:val="en-GB"/>
        </w:rPr>
      </w:pPr>
    </w:p>
    <w:p w:rsidR="00F86479" w:rsidRDefault="00F86479">
      <w:pPr>
        <w:rPr>
          <w:sz w:val="20"/>
          <w:lang w:val="en-GB"/>
        </w:rPr>
      </w:pPr>
    </w:p>
    <w:p w:rsidR="00F86479" w:rsidRDefault="00F86479">
      <w:pPr>
        <w:rPr>
          <w:color w:val="FF0000"/>
          <w:sz w:val="16"/>
          <w:lang w:val="en-GB"/>
        </w:rPr>
      </w:pPr>
    </w:p>
    <w:p w:rsidR="00F86479" w:rsidRDefault="00F86479">
      <w:pPr>
        <w:ind w:left="705" w:hanging="705"/>
        <w:rPr>
          <w:sz w:val="20"/>
          <w:lang w:val="en-GB"/>
        </w:rPr>
      </w:pPr>
    </w:p>
    <w:p w:rsidR="00F86479" w:rsidRDefault="00C9597A">
      <w:pPr>
        <w:rPr>
          <w:sz w:val="20"/>
          <w:lang w:val="en-GB"/>
        </w:rPr>
      </w:pPr>
      <w:r>
        <w:rPr>
          <w:sz w:val="20"/>
          <w:lang w:val="en-GB"/>
        </w:rPr>
        <w:tab/>
      </w:r>
    </w:p>
    <w:p w:rsidR="00F86479" w:rsidRDefault="00F86479">
      <w:pPr>
        <w:ind w:left="705" w:hanging="705"/>
        <w:rPr>
          <w:sz w:val="20"/>
        </w:rPr>
      </w:pPr>
    </w:p>
    <w:p w:rsidR="00F86479" w:rsidRDefault="00F86479">
      <w:pPr>
        <w:ind w:left="705" w:hanging="705"/>
        <w:rPr>
          <w:sz w:val="20"/>
        </w:rPr>
      </w:pPr>
    </w:p>
    <w:p w:rsidR="00F86479" w:rsidRDefault="00F86479">
      <w:pPr>
        <w:rPr>
          <w:sz w:val="20"/>
          <w:lang w:val="en-US"/>
        </w:rPr>
      </w:pPr>
    </w:p>
    <w:p w:rsidR="00F86479" w:rsidRDefault="00F86479">
      <w:pPr>
        <w:rPr>
          <w:sz w:val="20"/>
          <w:lang w:val="en-US"/>
        </w:rPr>
      </w:pPr>
    </w:p>
    <w:p w:rsidR="00F86479" w:rsidRDefault="00F86479">
      <w:pPr>
        <w:rPr>
          <w:sz w:val="20"/>
          <w:lang w:val="en-US"/>
        </w:rPr>
      </w:pPr>
    </w:p>
    <w:p w:rsidR="00F86479" w:rsidRDefault="00C9597A" w:rsidP="00D517F2">
      <w:pPr>
        <w:rPr>
          <w:sz w:val="20"/>
        </w:rPr>
      </w:pPr>
      <w:r>
        <w:rPr>
          <w:sz w:val="20"/>
          <w:lang w:val="en-US"/>
        </w:rPr>
        <w:br w:type="page"/>
      </w:r>
      <w:r>
        <w:rPr>
          <w:sz w:val="20"/>
          <w:lang w:val="en-US"/>
        </w:rPr>
        <w:lastRenderedPageBreak/>
        <w:tab/>
      </w:r>
    </w:p>
    <w:p w:rsidR="00F86479" w:rsidRDefault="00F86479">
      <w:pPr>
        <w:rPr>
          <w:sz w:val="20"/>
          <w:lang w:val="en-GB"/>
        </w:rPr>
      </w:pPr>
    </w:p>
    <w:p w:rsidR="00F86479" w:rsidRDefault="00C9597A">
      <w:pPr>
        <w:rPr>
          <w:b/>
          <w:bCs/>
          <w:sz w:val="20"/>
          <w:lang w:val="en-GB"/>
        </w:rPr>
      </w:pPr>
      <w:r>
        <w:rPr>
          <w:sz w:val="20"/>
          <w:lang w:val="en-GB"/>
        </w:rPr>
        <w:tab/>
      </w:r>
      <w:r>
        <w:rPr>
          <w:b/>
          <w:bCs/>
          <w:sz w:val="20"/>
          <w:lang w:val="en-GB"/>
        </w:rPr>
        <w:t>MTBE</w:t>
      </w:r>
    </w:p>
    <w:p w:rsidR="00F86479" w:rsidRDefault="00F86479">
      <w:pPr>
        <w:rPr>
          <w:sz w:val="20"/>
          <w:lang w:val="en-GB"/>
        </w:rPr>
      </w:pPr>
    </w:p>
    <w:p w:rsidR="00F86479" w:rsidRDefault="00C9597A">
      <w:pPr>
        <w:rPr>
          <w:sz w:val="20"/>
          <w:lang w:val="en-GB"/>
        </w:rPr>
      </w:pPr>
      <w:r>
        <w:rPr>
          <w:sz w:val="20"/>
          <w:lang w:val="en-GB"/>
        </w:rPr>
        <w:t>17</w:t>
      </w:r>
      <w:r>
        <w:rPr>
          <w:sz w:val="20"/>
          <w:lang w:val="en-GB"/>
        </w:rPr>
        <w:tab/>
      </w:r>
      <w:r w:rsidR="001C43EB">
        <w:rPr>
          <w:noProof/>
          <w:sz w:val="20"/>
        </w:rPr>
        <w:pict>
          <v:shape id="_x0000_s1034" type="#_x0000_t75" style="position:absolute;margin-left:35.7pt;margin-top:.2pt;width:279pt;height:185.25pt;z-index:251661312;mso-position-horizontal-relative:text;mso-position-vertical-relative:text">
            <v:imagedata r:id="rId22" o:title=""/>
            <w10:wrap type="square"/>
          </v:shape>
          <o:OLEObject Type="Embed" ProgID="ChemDraw.Document.6.0" ShapeID="_x0000_s1034" DrawAspect="Content" ObjectID="_1445261437" r:id="rId23"/>
        </w:pict>
      </w:r>
    </w:p>
    <w:p w:rsidR="00F86479" w:rsidRDefault="00F86479">
      <w:pPr>
        <w:pStyle w:val="Kop6"/>
      </w:pPr>
    </w:p>
    <w:p w:rsidR="00F86479" w:rsidRDefault="00F86479">
      <w:pPr>
        <w:rPr>
          <w:sz w:val="20"/>
          <w:lang w:val="en-GB"/>
        </w:rPr>
      </w:pPr>
    </w:p>
    <w:p w:rsidR="00F86479" w:rsidRDefault="00F86479">
      <w:pPr>
        <w:rPr>
          <w:sz w:val="20"/>
          <w:lang w:val="en-GB"/>
        </w:rPr>
      </w:pPr>
    </w:p>
    <w:p w:rsidR="00F86479" w:rsidRDefault="00F86479">
      <w:pPr>
        <w:rPr>
          <w:sz w:val="20"/>
          <w:lang w:val="en-GB"/>
        </w:rPr>
      </w:pPr>
    </w:p>
    <w:p w:rsidR="00F86479" w:rsidRDefault="00F86479">
      <w:pPr>
        <w:rPr>
          <w:sz w:val="20"/>
          <w:lang w:val="en-GB"/>
        </w:rPr>
      </w:pPr>
    </w:p>
    <w:p w:rsidR="00F86479" w:rsidRDefault="00F86479">
      <w:pPr>
        <w:rPr>
          <w:sz w:val="20"/>
          <w:lang w:val="en-GB"/>
        </w:rPr>
      </w:pPr>
    </w:p>
    <w:p w:rsidR="00F86479" w:rsidRDefault="00F86479">
      <w:pPr>
        <w:rPr>
          <w:sz w:val="20"/>
          <w:lang w:val="en-GB"/>
        </w:rPr>
      </w:pPr>
    </w:p>
    <w:p w:rsidR="00F86479" w:rsidRDefault="00F86479">
      <w:pPr>
        <w:rPr>
          <w:sz w:val="20"/>
          <w:lang w:val="en-GB"/>
        </w:rPr>
      </w:pPr>
    </w:p>
    <w:p w:rsidR="00F86479" w:rsidRDefault="00F86479">
      <w:pPr>
        <w:rPr>
          <w:sz w:val="20"/>
          <w:lang w:val="en-GB"/>
        </w:rPr>
      </w:pPr>
    </w:p>
    <w:p w:rsidR="00F86479" w:rsidRDefault="00F86479">
      <w:pPr>
        <w:rPr>
          <w:sz w:val="20"/>
          <w:lang w:val="en-GB"/>
        </w:rPr>
      </w:pPr>
    </w:p>
    <w:p w:rsidR="00F86479" w:rsidRDefault="00F86479">
      <w:pPr>
        <w:rPr>
          <w:sz w:val="20"/>
          <w:lang w:val="en-GB"/>
        </w:rPr>
      </w:pPr>
    </w:p>
    <w:p w:rsidR="00F86479" w:rsidRDefault="00F86479">
      <w:pPr>
        <w:rPr>
          <w:sz w:val="20"/>
          <w:lang w:val="en-GB"/>
        </w:rPr>
      </w:pPr>
    </w:p>
    <w:p w:rsidR="00F86479" w:rsidRDefault="00F86479">
      <w:pPr>
        <w:rPr>
          <w:sz w:val="20"/>
          <w:lang w:val="en-GB"/>
        </w:rPr>
      </w:pPr>
    </w:p>
    <w:p w:rsidR="00F86479" w:rsidRDefault="00F86479">
      <w:pPr>
        <w:rPr>
          <w:sz w:val="20"/>
          <w:lang w:val="en-GB"/>
        </w:rPr>
      </w:pPr>
    </w:p>
    <w:p w:rsidR="00F86479" w:rsidRDefault="00F86479">
      <w:pPr>
        <w:rPr>
          <w:sz w:val="20"/>
          <w:lang w:val="en-GB"/>
        </w:rPr>
      </w:pPr>
    </w:p>
    <w:p w:rsidR="00F86479" w:rsidRDefault="00F86479">
      <w:pPr>
        <w:rPr>
          <w:sz w:val="20"/>
          <w:lang w:val="en-GB"/>
        </w:rPr>
      </w:pPr>
    </w:p>
    <w:p w:rsidR="00F86479" w:rsidRDefault="00C9597A">
      <w:pPr>
        <w:rPr>
          <w:sz w:val="20"/>
          <w:lang w:val="en-GB"/>
        </w:rPr>
      </w:pPr>
      <w:r>
        <w:rPr>
          <w:sz w:val="20"/>
          <w:lang w:val="en-GB"/>
        </w:rPr>
        <w:t>18</w:t>
      </w:r>
      <w:r>
        <w:rPr>
          <w:sz w:val="20"/>
          <w:lang w:val="en-GB"/>
        </w:rPr>
        <w:tab/>
        <w:t xml:space="preserve">1,0 </w:t>
      </w:r>
      <w:r>
        <w:rPr>
          <w:rFonts w:ascii="Lucida Sans Unicode" w:hAnsi="Lucida Sans Unicode" w:cs="Lucida Sans Unicode"/>
          <w:sz w:val="20"/>
          <w:lang w:val="en-GB"/>
        </w:rPr>
        <w:t>.</w:t>
      </w:r>
      <w:r>
        <w:rPr>
          <w:sz w:val="20"/>
          <w:lang w:val="en-GB"/>
        </w:rPr>
        <w:t xml:space="preserve"> 10</w:t>
      </w:r>
      <w:r>
        <w:rPr>
          <w:sz w:val="20"/>
          <w:vertAlign w:val="superscript"/>
          <w:lang w:val="en-GB"/>
        </w:rPr>
        <w:t>6</w:t>
      </w:r>
      <w:r>
        <w:rPr>
          <w:sz w:val="20"/>
          <w:lang w:val="en-GB"/>
        </w:rPr>
        <w:t xml:space="preserve"> L benzine </w:t>
      </w:r>
      <w:r>
        <w:rPr>
          <w:rFonts w:ascii="Lucida Sans Unicode" w:hAnsi="Lucida Sans Unicode" w:cs="Lucida Sans Unicode"/>
          <w:sz w:val="20"/>
          <w:lang w:val="en-GB"/>
        </w:rPr>
        <w:t>≙</w:t>
      </w:r>
      <w:r>
        <w:rPr>
          <w:sz w:val="20"/>
          <w:lang w:val="en-GB"/>
        </w:rPr>
        <w:t xml:space="preserve"> 1,0 </w:t>
      </w:r>
      <w:r>
        <w:rPr>
          <w:rFonts w:ascii="Lucida Sans Unicode" w:hAnsi="Lucida Sans Unicode" w:cs="Lucida Sans Unicode"/>
          <w:sz w:val="20"/>
          <w:lang w:val="en-GB"/>
        </w:rPr>
        <w:t>.</w:t>
      </w:r>
      <w:r>
        <w:rPr>
          <w:sz w:val="20"/>
          <w:lang w:val="en-GB"/>
        </w:rPr>
        <w:t xml:space="preserve"> 10</w:t>
      </w:r>
      <w:r>
        <w:rPr>
          <w:sz w:val="20"/>
          <w:vertAlign w:val="superscript"/>
          <w:lang w:val="en-GB"/>
        </w:rPr>
        <w:t>6</w:t>
      </w:r>
      <w:r>
        <w:rPr>
          <w:sz w:val="20"/>
          <w:lang w:val="en-GB"/>
        </w:rPr>
        <w:t xml:space="preserve"> </w:t>
      </w:r>
      <w:r>
        <w:rPr>
          <w:rFonts w:ascii="Lucida Sans Unicode" w:hAnsi="Lucida Sans Unicode" w:cs="Lucida Sans Unicode"/>
          <w:sz w:val="20"/>
          <w:lang w:val="en-GB"/>
        </w:rPr>
        <w:t>.</w:t>
      </w:r>
      <w:r>
        <w:rPr>
          <w:sz w:val="20"/>
          <w:lang w:val="en-GB"/>
        </w:rPr>
        <w:t xml:space="preserve"> 0,72 </w:t>
      </w:r>
      <w:r>
        <w:rPr>
          <w:rFonts w:ascii="Lucida Sans Unicode" w:hAnsi="Lucida Sans Unicode" w:cs="Lucida Sans Unicode"/>
          <w:sz w:val="20"/>
          <w:lang w:val="en-GB"/>
        </w:rPr>
        <w:t>.</w:t>
      </w:r>
      <w:r>
        <w:rPr>
          <w:sz w:val="20"/>
          <w:lang w:val="en-GB"/>
        </w:rPr>
        <w:t xml:space="preserve"> 10</w:t>
      </w:r>
      <w:r>
        <w:rPr>
          <w:sz w:val="20"/>
          <w:vertAlign w:val="superscript"/>
          <w:lang w:val="en-GB"/>
        </w:rPr>
        <w:t>3</w:t>
      </w:r>
      <w:r>
        <w:rPr>
          <w:sz w:val="20"/>
          <w:lang w:val="en-GB"/>
        </w:rPr>
        <w:t xml:space="preserve">  = 7,2 </w:t>
      </w:r>
      <w:r>
        <w:rPr>
          <w:rFonts w:ascii="Lucida Sans Unicode" w:hAnsi="Lucida Sans Unicode" w:cs="Lucida Sans Unicode"/>
          <w:sz w:val="20"/>
          <w:lang w:val="en-GB"/>
        </w:rPr>
        <w:t>.</w:t>
      </w:r>
      <w:r>
        <w:rPr>
          <w:sz w:val="20"/>
          <w:lang w:val="en-GB"/>
        </w:rPr>
        <w:t xml:space="preserve"> 10</w:t>
      </w:r>
      <w:r>
        <w:rPr>
          <w:sz w:val="20"/>
          <w:vertAlign w:val="superscript"/>
          <w:lang w:val="en-GB"/>
        </w:rPr>
        <w:t>8</w:t>
      </w:r>
      <w:r>
        <w:rPr>
          <w:sz w:val="20"/>
          <w:lang w:val="en-GB"/>
        </w:rPr>
        <w:t xml:space="preserve"> g benzine</w:t>
      </w:r>
    </w:p>
    <w:p w:rsidR="00F86479" w:rsidRDefault="00C9597A">
      <w:pPr>
        <w:rPr>
          <w:sz w:val="20"/>
        </w:rPr>
      </w:pPr>
      <w:r>
        <w:rPr>
          <w:sz w:val="20"/>
          <w:lang w:val="en-GB"/>
        </w:rPr>
        <w:tab/>
      </w:r>
      <w:r>
        <w:rPr>
          <w:sz w:val="20"/>
        </w:rPr>
        <w:t xml:space="preserve">2,7 massaprocent zuurstof  dus </w:t>
      </w:r>
      <w:r>
        <w:rPr>
          <w:sz w:val="20"/>
          <w:lang w:val="en-GB"/>
        </w:rPr>
        <w:fldChar w:fldCharType="begin"/>
      </w:r>
      <w:r>
        <w:rPr>
          <w:sz w:val="20"/>
        </w:rPr>
        <w:instrText xml:space="preserve"> EQ \F(2,7;100) </w:instrText>
      </w:r>
      <w:r>
        <w:rPr>
          <w:sz w:val="20"/>
          <w:lang w:val="en-GB"/>
        </w:rPr>
        <w:fldChar w:fldCharType="end"/>
      </w:r>
      <w:r>
        <w:rPr>
          <w:rFonts w:ascii="Lucida Sans Unicode" w:hAnsi="Lucida Sans Unicode" w:cs="Lucida Sans Unicode"/>
          <w:sz w:val="20"/>
        </w:rPr>
        <w:t>.</w:t>
      </w:r>
      <w:r>
        <w:rPr>
          <w:sz w:val="20"/>
        </w:rPr>
        <w:t xml:space="preserve"> 7,2 </w:t>
      </w:r>
      <w:r>
        <w:rPr>
          <w:rFonts w:ascii="Lucida Sans Unicode" w:hAnsi="Lucida Sans Unicode" w:cs="Lucida Sans Unicode"/>
          <w:sz w:val="20"/>
        </w:rPr>
        <w:t>.</w:t>
      </w:r>
      <w:r>
        <w:rPr>
          <w:sz w:val="20"/>
        </w:rPr>
        <w:t xml:space="preserve"> 10</w:t>
      </w:r>
      <w:r>
        <w:rPr>
          <w:sz w:val="20"/>
          <w:vertAlign w:val="superscript"/>
        </w:rPr>
        <w:t>8</w:t>
      </w:r>
      <w:r>
        <w:rPr>
          <w:sz w:val="20"/>
        </w:rPr>
        <w:t xml:space="preserve"> = 1,944 </w:t>
      </w:r>
      <w:r>
        <w:rPr>
          <w:rFonts w:ascii="Lucida Sans Unicode" w:hAnsi="Lucida Sans Unicode" w:cs="Lucida Sans Unicode"/>
          <w:sz w:val="20"/>
        </w:rPr>
        <w:t>.</w:t>
      </w:r>
      <w:r>
        <w:rPr>
          <w:sz w:val="20"/>
        </w:rPr>
        <w:t xml:space="preserve"> 10</w:t>
      </w:r>
      <w:r>
        <w:rPr>
          <w:sz w:val="20"/>
          <w:vertAlign w:val="superscript"/>
        </w:rPr>
        <w:t>7</w:t>
      </w:r>
      <w:r>
        <w:rPr>
          <w:sz w:val="20"/>
        </w:rPr>
        <w:t xml:space="preserve"> g O</w:t>
      </w:r>
    </w:p>
    <w:p w:rsidR="00F86479" w:rsidRDefault="00C9597A">
      <w:pPr>
        <w:rPr>
          <w:sz w:val="20"/>
        </w:rPr>
      </w:pPr>
      <w:r>
        <w:rPr>
          <w:sz w:val="20"/>
        </w:rPr>
        <w:tab/>
        <w:t xml:space="preserve">1,944 </w:t>
      </w:r>
      <w:r>
        <w:rPr>
          <w:rFonts w:ascii="Lucida Sans Unicode" w:hAnsi="Lucida Sans Unicode" w:cs="Lucida Sans Unicode"/>
          <w:sz w:val="20"/>
        </w:rPr>
        <w:t>.</w:t>
      </w:r>
      <w:r>
        <w:rPr>
          <w:sz w:val="20"/>
        </w:rPr>
        <w:t xml:space="preserve"> 10</w:t>
      </w:r>
      <w:r>
        <w:rPr>
          <w:sz w:val="20"/>
          <w:vertAlign w:val="superscript"/>
        </w:rPr>
        <w:t>7</w:t>
      </w:r>
      <w:r>
        <w:rPr>
          <w:sz w:val="20"/>
        </w:rPr>
        <w:t xml:space="preserve"> g O  </w:t>
      </w:r>
      <w:r>
        <w:rPr>
          <w:rFonts w:ascii="Lucida Sans Unicode" w:hAnsi="Lucida Sans Unicode" w:cs="Lucida Sans Unicode"/>
          <w:sz w:val="20"/>
        </w:rPr>
        <w:t>≙</w:t>
      </w:r>
      <w:r>
        <w:rPr>
          <w:sz w:val="20"/>
        </w:rPr>
        <w:t xml:space="preserve">  </w:t>
      </w:r>
      <w:r>
        <w:rPr>
          <w:sz w:val="20"/>
        </w:rPr>
        <w:fldChar w:fldCharType="begin"/>
      </w:r>
      <w:r>
        <w:rPr>
          <w:sz w:val="20"/>
        </w:rPr>
        <w:instrText xml:space="preserve"> EQ \F(1,944 </w:instrText>
      </w:r>
      <w:r>
        <w:rPr>
          <w:rFonts w:ascii="Lucida Sans Unicode" w:hAnsi="Lucida Sans Unicode" w:cs="Lucida Sans Unicode"/>
          <w:sz w:val="20"/>
        </w:rPr>
        <w:instrText>.</w:instrText>
      </w:r>
      <w:r>
        <w:rPr>
          <w:sz w:val="20"/>
        </w:rPr>
        <w:instrText xml:space="preserve"> 10</w:instrText>
      </w:r>
      <w:r>
        <w:rPr>
          <w:sz w:val="20"/>
          <w:vertAlign w:val="superscript"/>
        </w:rPr>
        <w:instrText>7</w:instrText>
      </w:r>
      <w:r>
        <w:rPr>
          <w:sz w:val="20"/>
        </w:rPr>
        <w:instrText xml:space="preserve">;16) </w:instrText>
      </w:r>
      <w:r>
        <w:rPr>
          <w:sz w:val="20"/>
        </w:rPr>
        <w:fldChar w:fldCharType="end"/>
      </w:r>
      <w:r>
        <w:rPr>
          <w:sz w:val="20"/>
        </w:rPr>
        <w:t xml:space="preserve"> = 1,215  10</w:t>
      </w:r>
      <w:r>
        <w:rPr>
          <w:sz w:val="20"/>
          <w:vertAlign w:val="superscript"/>
        </w:rPr>
        <w:t>6</w:t>
      </w:r>
      <w:r>
        <w:rPr>
          <w:sz w:val="20"/>
        </w:rPr>
        <w:t xml:space="preserve"> mol O</w:t>
      </w:r>
    </w:p>
    <w:p w:rsidR="00F86479" w:rsidRDefault="00C9597A">
      <w:pPr>
        <w:rPr>
          <w:sz w:val="20"/>
        </w:rPr>
      </w:pPr>
      <w:r>
        <w:rPr>
          <w:sz w:val="20"/>
        </w:rPr>
        <w:tab/>
        <w:t xml:space="preserve">dus ook 1,215 </w:t>
      </w:r>
      <w:r>
        <w:rPr>
          <w:rFonts w:ascii="Lucida Sans Unicode" w:hAnsi="Lucida Sans Unicode" w:cs="Lucida Sans Unicode"/>
          <w:sz w:val="20"/>
        </w:rPr>
        <w:t>.</w:t>
      </w:r>
      <w:r>
        <w:rPr>
          <w:sz w:val="20"/>
        </w:rPr>
        <w:t xml:space="preserve"> 10</w:t>
      </w:r>
      <w:r>
        <w:rPr>
          <w:sz w:val="20"/>
          <w:vertAlign w:val="superscript"/>
        </w:rPr>
        <w:t>6</w:t>
      </w:r>
      <w:r>
        <w:rPr>
          <w:sz w:val="20"/>
        </w:rPr>
        <w:t xml:space="preserve"> mol MTBE toevoegen</w:t>
      </w:r>
    </w:p>
    <w:p w:rsidR="00F86479" w:rsidRDefault="00C9597A">
      <w:pPr>
        <w:rPr>
          <w:sz w:val="20"/>
          <w:lang w:val="en-GB"/>
        </w:rPr>
      </w:pPr>
      <w:r>
        <w:rPr>
          <w:sz w:val="20"/>
        </w:rPr>
        <w:tab/>
      </w:r>
      <w:r>
        <w:rPr>
          <w:sz w:val="20"/>
          <w:lang w:val="en-GB"/>
        </w:rPr>
        <w:t xml:space="preserve">M (MTBE) = 5 </w:t>
      </w:r>
      <w:r>
        <w:rPr>
          <w:rFonts w:ascii="Lucida Sans Unicode" w:hAnsi="Lucida Sans Unicode" w:cs="Lucida Sans Unicode"/>
          <w:sz w:val="20"/>
          <w:lang w:val="en-GB"/>
        </w:rPr>
        <w:t>.</w:t>
      </w:r>
      <w:r>
        <w:rPr>
          <w:sz w:val="20"/>
          <w:lang w:val="en-GB"/>
        </w:rPr>
        <w:t xml:space="preserve"> 12,01 + 12 </w:t>
      </w:r>
      <w:r>
        <w:rPr>
          <w:rFonts w:ascii="Lucida Sans Unicode" w:hAnsi="Lucida Sans Unicode" w:cs="Lucida Sans Unicode"/>
          <w:sz w:val="20"/>
          <w:lang w:val="en-GB"/>
        </w:rPr>
        <w:t>.</w:t>
      </w:r>
      <w:r>
        <w:rPr>
          <w:sz w:val="20"/>
          <w:lang w:val="en-GB"/>
        </w:rPr>
        <w:t xml:space="preserve"> 1,008 + 16,00 = 88,15 g mol</w:t>
      </w:r>
      <w:r>
        <w:rPr>
          <w:sz w:val="20"/>
          <w:vertAlign w:val="superscript"/>
          <w:lang w:val="en-GB"/>
        </w:rPr>
        <w:t>–1</w:t>
      </w:r>
    </w:p>
    <w:p w:rsidR="00F86479" w:rsidRDefault="00C9597A">
      <w:pPr>
        <w:rPr>
          <w:sz w:val="20"/>
          <w:lang w:val="en-GB"/>
        </w:rPr>
      </w:pPr>
      <w:r>
        <w:rPr>
          <w:sz w:val="20"/>
          <w:lang w:val="en-GB"/>
        </w:rPr>
        <w:tab/>
        <w:t xml:space="preserve">1,215 </w:t>
      </w:r>
      <w:r>
        <w:rPr>
          <w:rFonts w:ascii="Lucida Sans Unicode" w:hAnsi="Lucida Sans Unicode" w:cs="Lucida Sans Unicode"/>
          <w:sz w:val="20"/>
          <w:lang w:val="en-GB"/>
        </w:rPr>
        <w:t>.</w:t>
      </w:r>
      <w:r>
        <w:rPr>
          <w:sz w:val="20"/>
          <w:lang w:val="en-GB"/>
        </w:rPr>
        <w:t xml:space="preserve"> 10</w:t>
      </w:r>
      <w:r>
        <w:rPr>
          <w:sz w:val="20"/>
          <w:vertAlign w:val="superscript"/>
          <w:lang w:val="en-GB"/>
        </w:rPr>
        <w:t>6</w:t>
      </w:r>
      <w:r>
        <w:rPr>
          <w:sz w:val="20"/>
          <w:lang w:val="en-GB"/>
        </w:rPr>
        <w:t xml:space="preserve"> mol MTBE </w:t>
      </w:r>
      <w:r>
        <w:rPr>
          <w:rFonts w:ascii="Lucida Sans Unicode" w:hAnsi="Lucida Sans Unicode" w:cs="Lucida Sans Unicode"/>
          <w:sz w:val="20"/>
          <w:lang w:val="en-GB"/>
        </w:rPr>
        <w:t>≙</w:t>
      </w:r>
      <w:r>
        <w:rPr>
          <w:sz w:val="20"/>
          <w:lang w:val="en-GB"/>
        </w:rPr>
        <w:t xml:space="preserve"> 1,215 </w:t>
      </w:r>
      <w:r>
        <w:rPr>
          <w:rFonts w:ascii="Lucida Sans Unicode" w:hAnsi="Lucida Sans Unicode" w:cs="Lucida Sans Unicode"/>
          <w:sz w:val="20"/>
          <w:lang w:val="en-GB"/>
        </w:rPr>
        <w:t>.</w:t>
      </w:r>
      <w:r>
        <w:rPr>
          <w:sz w:val="20"/>
          <w:lang w:val="en-GB"/>
        </w:rPr>
        <w:t xml:space="preserve"> 10</w:t>
      </w:r>
      <w:r>
        <w:rPr>
          <w:sz w:val="20"/>
          <w:vertAlign w:val="superscript"/>
          <w:lang w:val="en-GB"/>
        </w:rPr>
        <w:t>6</w:t>
      </w:r>
      <w:r>
        <w:rPr>
          <w:sz w:val="20"/>
          <w:lang w:val="en-GB"/>
        </w:rPr>
        <w:t> </w:t>
      </w:r>
      <w:r>
        <w:rPr>
          <w:rFonts w:ascii="Lucida Sans Unicode" w:hAnsi="Lucida Sans Unicode" w:cs="Lucida Sans Unicode"/>
          <w:sz w:val="20"/>
          <w:lang w:val="en-GB"/>
        </w:rPr>
        <w:t>.</w:t>
      </w:r>
      <w:r>
        <w:rPr>
          <w:sz w:val="20"/>
          <w:lang w:val="en-GB"/>
        </w:rPr>
        <w:t xml:space="preserve"> 88,15 = 1,07 </w:t>
      </w:r>
      <w:r>
        <w:rPr>
          <w:rFonts w:ascii="Lucida Sans Unicode" w:hAnsi="Lucida Sans Unicode" w:cs="Lucida Sans Unicode"/>
          <w:sz w:val="20"/>
          <w:lang w:val="en-GB"/>
        </w:rPr>
        <w:t>.</w:t>
      </w:r>
      <w:r>
        <w:rPr>
          <w:sz w:val="20"/>
          <w:lang w:val="en-GB"/>
        </w:rPr>
        <w:t xml:space="preserve"> 10</w:t>
      </w:r>
      <w:r>
        <w:rPr>
          <w:sz w:val="20"/>
          <w:vertAlign w:val="superscript"/>
          <w:lang w:val="en-GB"/>
        </w:rPr>
        <w:t>8</w:t>
      </w:r>
      <w:r>
        <w:rPr>
          <w:sz w:val="20"/>
          <w:lang w:val="en-GB"/>
        </w:rPr>
        <w:t xml:space="preserve"> g MTBE</w:t>
      </w:r>
    </w:p>
    <w:p w:rsidR="00F86479" w:rsidRDefault="00C9597A">
      <w:pPr>
        <w:rPr>
          <w:sz w:val="20"/>
          <w:lang w:val="en-GB"/>
        </w:rPr>
      </w:pPr>
      <w:r>
        <w:rPr>
          <w:sz w:val="20"/>
          <w:lang w:val="en-GB"/>
        </w:rPr>
        <w:tab/>
        <w:t xml:space="preserve">1,07 </w:t>
      </w:r>
      <w:r>
        <w:rPr>
          <w:rFonts w:ascii="Lucida Sans Unicode" w:hAnsi="Lucida Sans Unicode" w:cs="Lucida Sans Unicode"/>
          <w:sz w:val="20"/>
          <w:lang w:val="en-GB"/>
        </w:rPr>
        <w:t>.</w:t>
      </w:r>
      <w:r>
        <w:rPr>
          <w:sz w:val="20"/>
          <w:lang w:val="en-GB"/>
        </w:rPr>
        <w:t xml:space="preserve"> 10</w:t>
      </w:r>
      <w:r>
        <w:rPr>
          <w:sz w:val="20"/>
          <w:vertAlign w:val="superscript"/>
          <w:lang w:val="en-GB"/>
        </w:rPr>
        <w:t>8</w:t>
      </w:r>
      <w:r>
        <w:rPr>
          <w:sz w:val="20"/>
          <w:lang w:val="en-GB"/>
        </w:rPr>
        <w:t xml:space="preserve"> g MTBE </w:t>
      </w:r>
      <w:r>
        <w:rPr>
          <w:rFonts w:ascii="Lucida Sans Unicode" w:hAnsi="Lucida Sans Unicode" w:cs="Lucida Sans Unicode"/>
          <w:sz w:val="20"/>
          <w:lang w:val="en-GB"/>
        </w:rPr>
        <w:t>≙</w:t>
      </w:r>
      <w:r>
        <w:rPr>
          <w:sz w:val="20"/>
          <w:lang w:val="en-GB"/>
        </w:rPr>
        <w:t xml:space="preserve"> </w:t>
      </w:r>
      <w:r>
        <w:rPr>
          <w:sz w:val="20"/>
          <w:lang w:val="en-GB"/>
        </w:rPr>
        <w:fldChar w:fldCharType="begin"/>
      </w:r>
      <w:r>
        <w:rPr>
          <w:sz w:val="20"/>
          <w:lang w:val="en-GB"/>
        </w:rPr>
        <w:instrText xml:space="preserve"> EQ \F(1,07 </w:instrText>
      </w:r>
      <w:r>
        <w:rPr>
          <w:rFonts w:ascii="Lucida Sans Unicode" w:hAnsi="Lucida Sans Unicode" w:cs="Lucida Sans Unicode"/>
          <w:sz w:val="20"/>
          <w:lang w:val="en-GB"/>
        </w:rPr>
        <w:instrText>.</w:instrText>
      </w:r>
      <w:r>
        <w:rPr>
          <w:sz w:val="20"/>
          <w:lang w:val="en-GB"/>
        </w:rPr>
        <w:instrText xml:space="preserve"> 10</w:instrText>
      </w:r>
      <w:r>
        <w:rPr>
          <w:sz w:val="20"/>
          <w:vertAlign w:val="superscript"/>
          <w:lang w:val="en-GB"/>
        </w:rPr>
        <w:instrText>7</w:instrText>
      </w:r>
      <w:r>
        <w:rPr>
          <w:sz w:val="20"/>
          <w:lang w:val="en-GB"/>
        </w:rPr>
        <w:instrText xml:space="preserve">;0,72 </w:instrText>
      </w:r>
      <w:r>
        <w:rPr>
          <w:rFonts w:ascii="Lucida Sans Unicode" w:hAnsi="Lucida Sans Unicode" w:cs="Lucida Sans Unicode"/>
          <w:sz w:val="20"/>
          <w:lang w:val="en-GB"/>
        </w:rPr>
        <w:instrText>.</w:instrText>
      </w:r>
      <w:r>
        <w:rPr>
          <w:sz w:val="20"/>
          <w:lang w:val="en-GB"/>
        </w:rPr>
        <w:instrText xml:space="preserve"> 10</w:instrText>
      </w:r>
      <w:r>
        <w:rPr>
          <w:sz w:val="20"/>
          <w:vertAlign w:val="superscript"/>
          <w:lang w:val="en-GB"/>
        </w:rPr>
        <w:instrText>3</w:instrText>
      </w:r>
      <w:r>
        <w:rPr>
          <w:sz w:val="20"/>
          <w:lang w:val="en-GB"/>
        </w:rPr>
        <w:instrText xml:space="preserve">) </w:instrText>
      </w:r>
      <w:r>
        <w:rPr>
          <w:sz w:val="20"/>
          <w:lang w:val="en-GB"/>
        </w:rPr>
        <w:fldChar w:fldCharType="end"/>
      </w:r>
      <w:r>
        <w:rPr>
          <w:sz w:val="20"/>
          <w:lang w:val="en-GB"/>
        </w:rPr>
        <w:t xml:space="preserve"> = 1,5 </w:t>
      </w:r>
      <w:r>
        <w:rPr>
          <w:rFonts w:ascii="Lucida Sans Unicode" w:hAnsi="Lucida Sans Unicode" w:cs="Lucida Sans Unicode"/>
          <w:sz w:val="20"/>
          <w:lang w:val="en-GB"/>
        </w:rPr>
        <w:t>.</w:t>
      </w:r>
      <w:r>
        <w:rPr>
          <w:sz w:val="20"/>
          <w:lang w:val="en-GB"/>
        </w:rPr>
        <w:t xml:space="preserve"> 10</w:t>
      </w:r>
      <w:r>
        <w:rPr>
          <w:sz w:val="20"/>
          <w:vertAlign w:val="superscript"/>
          <w:lang w:val="en-GB"/>
        </w:rPr>
        <w:t xml:space="preserve">5 </w:t>
      </w:r>
      <w:r>
        <w:rPr>
          <w:sz w:val="20"/>
          <w:vertAlign w:val="subscript"/>
          <w:lang w:val="en-GB"/>
        </w:rPr>
        <w:t xml:space="preserve"> </w:t>
      </w:r>
      <w:r>
        <w:rPr>
          <w:sz w:val="20"/>
          <w:lang w:val="en-GB"/>
        </w:rPr>
        <w:t>L MTBE</w:t>
      </w:r>
    </w:p>
    <w:p w:rsidR="00F86479" w:rsidRDefault="00F86479">
      <w:pPr>
        <w:rPr>
          <w:sz w:val="20"/>
          <w:lang w:val="en-GB"/>
        </w:rPr>
      </w:pPr>
    </w:p>
    <w:p w:rsidR="00F86479" w:rsidRDefault="00C9597A">
      <w:pPr>
        <w:ind w:left="705" w:hanging="705"/>
        <w:rPr>
          <w:sz w:val="20"/>
        </w:rPr>
      </w:pPr>
      <w:r>
        <w:rPr>
          <w:sz w:val="20"/>
        </w:rPr>
        <w:t>19</w:t>
      </w:r>
      <w:r>
        <w:rPr>
          <w:sz w:val="20"/>
        </w:rPr>
        <w:tab/>
        <w:t>water voldoet aan voorwaarde 1 omdat 2-methylpropeen en MTBE  geen H bruggen kunnen vormen en dus niet oplossen in water terwijl methanol wel H-bruggen kan vormen en dus wel oplost in water.</w:t>
      </w:r>
    </w:p>
    <w:p w:rsidR="00F86479" w:rsidRDefault="00C9597A">
      <w:pPr>
        <w:ind w:left="705"/>
        <w:rPr>
          <w:sz w:val="20"/>
        </w:rPr>
      </w:pPr>
      <w:r>
        <w:rPr>
          <w:sz w:val="20"/>
        </w:rPr>
        <w:t>Water voldoet ook aan voorwaarde 2 omdat water een kookpunt van 100 º C en methanol een kookpunt van 65ºC dus goed te scheiden zijn dmv destillatie omdat de kookpunten genoeg verschillen.</w:t>
      </w:r>
    </w:p>
    <w:p w:rsidR="00F86479" w:rsidRDefault="00F86479">
      <w:pPr>
        <w:rPr>
          <w:sz w:val="20"/>
        </w:rPr>
      </w:pPr>
    </w:p>
    <w:p w:rsidR="00F86479" w:rsidRDefault="00C9597A">
      <w:pPr>
        <w:rPr>
          <w:sz w:val="20"/>
        </w:rPr>
      </w:pPr>
      <w:r>
        <w:rPr>
          <w:sz w:val="20"/>
        </w:rPr>
        <w:br w:type="page"/>
      </w:r>
      <w:r>
        <w:rPr>
          <w:sz w:val="20"/>
        </w:rPr>
        <w:lastRenderedPageBreak/>
        <w:t>20</w:t>
      </w:r>
      <w:r>
        <w:rPr>
          <w:sz w:val="20"/>
        </w:rPr>
        <w:tab/>
      </w:r>
    </w:p>
    <w:p w:rsidR="00F86479" w:rsidRDefault="001C43EB">
      <w:pPr>
        <w:rPr>
          <w:sz w:val="20"/>
        </w:rPr>
      </w:pPr>
      <w:r>
        <w:rPr>
          <w:noProof/>
          <w:sz w:val="20"/>
        </w:rPr>
        <w:pict>
          <v:shape id="_x0000_s1036" type="#_x0000_t75" style="position:absolute;margin-left:27pt;margin-top:-20.5pt;width:414pt;height:242.25pt;z-index:251662336">
            <v:imagedata r:id="rId24" o:title=""/>
            <w10:wrap type="square"/>
          </v:shape>
          <o:OLEObject Type="Embed" ProgID="SmartDraw.2" ShapeID="_x0000_s1036" DrawAspect="Content" ObjectID="_1445261438" r:id="rId25"/>
        </w:pict>
      </w:r>
    </w:p>
    <w:p w:rsidR="00F86479" w:rsidRDefault="00F86479">
      <w:pPr>
        <w:pStyle w:val="Kop6"/>
        <w:rPr>
          <w:lang w:val="nl-NL"/>
        </w:rPr>
      </w:pPr>
    </w:p>
    <w:p w:rsidR="00F86479" w:rsidRDefault="00F86479">
      <w:pPr>
        <w:rPr>
          <w:sz w:val="20"/>
        </w:rPr>
      </w:pPr>
    </w:p>
    <w:p w:rsidR="00F86479" w:rsidRDefault="00F86479">
      <w:pPr>
        <w:rPr>
          <w:sz w:val="20"/>
          <w:lang w:val="en-GB"/>
        </w:rPr>
      </w:pPr>
    </w:p>
    <w:p w:rsidR="00F86479" w:rsidRDefault="00F86479">
      <w:pPr>
        <w:rPr>
          <w:sz w:val="20"/>
          <w:lang w:val="en-GB"/>
        </w:rPr>
      </w:pPr>
    </w:p>
    <w:p w:rsidR="00F86479" w:rsidRDefault="00F86479">
      <w:pPr>
        <w:rPr>
          <w:sz w:val="20"/>
          <w:lang w:val="en-GB"/>
        </w:rPr>
      </w:pPr>
    </w:p>
    <w:p w:rsidR="00F86479" w:rsidRDefault="00F86479">
      <w:pPr>
        <w:rPr>
          <w:sz w:val="20"/>
          <w:lang w:val="en-GB"/>
        </w:rPr>
      </w:pPr>
    </w:p>
    <w:p w:rsidR="00F86479" w:rsidRDefault="00F86479">
      <w:pPr>
        <w:rPr>
          <w:sz w:val="20"/>
          <w:lang w:val="en-GB"/>
        </w:rPr>
      </w:pPr>
    </w:p>
    <w:p w:rsidR="00F86479" w:rsidRDefault="00F86479">
      <w:pPr>
        <w:rPr>
          <w:sz w:val="20"/>
          <w:lang w:val="en-GB"/>
        </w:rPr>
      </w:pPr>
    </w:p>
    <w:p w:rsidR="00F86479" w:rsidRDefault="00F86479">
      <w:pPr>
        <w:rPr>
          <w:sz w:val="20"/>
          <w:lang w:val="en-GB"/>
        </w:rPr>
      </w:pPr>
    </w:p>
    <w:p w:rsidR="00F86479" w:rsidRDefault="00F86479">
      <w:pPr>
        <w:rPr>
          <w:sz w:val="20"/>
          <w:lang w:val="en-GB"/>
        </w:rPr>
      </w:pPr>
    </w:p>
    <w:p w:rsidR="00F86479" w:rsidRDefault="00F86479">
      <w:pPr>
        <w:rPr>
          <w:sz w:val="20"/>
          <w:lang w:val="en-GB"/>
        </w:rPr>
      </w:pPr>
    </w:p>
    <w:p w:rsidR="00F86479" w:rsidRDefault="00F86479">
      <w:pPr>
        <w:rPr>
          <w:sz w:val="20"/>
          <w:lang w:val="en-GB"/>
        </w:rPr>
      </w:pPr>
    </w:p>
    <w:p w:rsidR="00F86479" w:rsidRDefault="00F86479">
      <w:pPr>
        <w:rPr>
          <w:sz w:val="20"/>
          <w:lang w:val="en-GB"/>
        </w:rPr>
      </w:pPr>
    </w:p>
    <w:p w:rsidR="00F86479" w:rsidRDefault="00F86479">
      <w:pPr>
        <w:rPr>
          <w:sz w:val="20"/>
          <w:lang w:val="en-GB"/>
        </w:rPr>
      </w:pPr>
    </w:p>
    <w:p w:rsidR="00F86479" w:rsidRDefault="00F86479">
      <w:pPr>
        <w:rPr>
          <w:sz w:val="20"/>
          <w:lang w:val="en-GB"/>
        </w:rPr>
      </w:pPr>
    </w:p>
    <w:p w:rsidR="00F86479" w:rsidRDefault="00F86479">
      <w:pPr>
        <w:rPr>
          <w:sz w:val="20"/>
          <w:lang w:val="en-GB"/>
        </w:rPr>
      </w:pPr>
    </w:p>
    <w:p w:rsidR="00F86479" w:rsidRDefault="00F86479">
      <w:pPr>
        <w:rPr>
          <w:sz w:val="20"/>
          <w:lang w:val="en-GB"/>
        </w:rPr>
      </w:pPr>
    </w:p>
    <w:p w:rsidR="00F86479" w:rsidRDefault="00F86479">
      <w:pPr>
        <w:rPr>
          <w:sz w:val="20"/>
          <w:lang w:val="en-GB"/>
        </w:rPr>
      </w:pPr>
    </w:p>
    <w:p w:rsidR="00F86479" w:rsidRDefault="00F86479">
      <w:pPr>
        <w:rPr>
          <w:sz w:val="20"/>
          <w:lang w:val="en-GB"/>
        </w:rPr>
      </w:pPr>
    </w:p>
    <w:p w:rsidR="00F86479" w:rsidRDefault="00C9597A" w:rsidP="00D517F2">
      <w:pPr>
        <w:rPr>
          <w:sz w:val="20"/>
        </w:rPr>
      </w:pPr>
      <w:r>
        <w:rPr>
          <w:sz w:val="20"/>
          <w:lang w:val="en-GB"/>
        </w:rPr>
        <w:tab/>
      </w:r>
    </w:p>
    <w:p w:rsidR="00C9597A" w:rsidRDefault="00C9597A">
      <w:pPr>
        <w:rPr>
          <w:sz w:val="20"/>
        </w:rPr>
      </w:pPr>
    </w:p>
    <w:sectPr w:rsidR="00C9597A">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8152A"/>
    <w:multiLevelType w:val="hybridMultilevel"/>
    <w:tmpl w:val="79206270"/>
    <w:lvl w:ilvl="0" w:tplc="59D6C0D6">
      <w:start w:val="2"/>
      <w:numFmt w:val="bullet"/>
      <w:lvlText w:val="–"/>
      <w:lvlJc w:val="left"/>
      <w:pPr>
        <w:tabs>
          <w:tab w:val="num" w:pos="1065"/>
        </w:tabs>
        <w:ind w:left="1065" w:hanging="360"/>
      </w:pPr>
      <w:rPr>
        <w:rFonts w:ascii="Times New Roman" w:eastAsia="Times New Roman" w:hAnsi="Times New Roman" w:cs="Times New Roman" w:hint="default"/>
      </w:rPr>
    </w:lvl>
    <w:lvl w:ilvl="1" w:tplc="04130003" w:tentative="1">
      <w:start w:val="1"/>
      <w:numFmt w:val="bullet"/>
      <w:lvlText w:val="o"/>
      <w:lvlJc w:val="left"/>
      <w:pPr>
        <w:tabs>
          <w:tab w:val="num" w:pos="1785"/>
        </w:tabs>
        <w:ind w:left="1785" w:hanging="360"/>
      </w:pPr>
      <w:rPr>
        <w:rFonts w:ascii="Courier New" w:hAnsi="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1">
    <w:nsid w:val="3EB910F2"/>
    <w:multiLevelType w:val="hybridMultilevel"/>
    <w:tmpl w:val="16B20958"/>
    <w:lvl w:ilvl="0" w:tplc="285A5E88">
      <w:start w:val="1"/>
      <w:numFmt w:val="bullet"/>
      <w:lvlText w:val="-"/>
      <w:lvlJc w:val="left"/>
      <w:pPr>
        <w:tabs>
          <w:tab w:val="num" w:pos="1068"/>
        </w:tabs>
        <w:ind w:left="1068" w:hanging="360"/>
      </w:pPr>
      <w:rPr>
        <w:rFonts w:ascii="Times New Roman" w:eastAsia="Times New Roman" w:hAnsi="Times New Roman" w:cs="Times New Roman" w:hint="default"/>
      </w:rPr>
    </w:lvl>
    <w:lvl w:ilvl="1" w:tplc="04130003" w:tentative="1">
      <w:start w:val="1"/>
      <w:numFmt w:val="bullet"/>
      <w:lvlText w:val="o"/>
      <w:lvlJc w:val="left"/>
      <w:pPr>
        <w:tabs>
          <w:tab w:val="num" w:pos="1788"/>
        </w:tabs>
        <w:ind w:left="1788" w:hanging="360"/>
      </w:pPr>
      <w:rPr>
        <w:rFonts w:ascii="Courier New" w:hAnsi="Courier New" w:hint="default"/>
      </w:rPr>
    </w:lvl>
    <w:lvl w:ilvl="2" w:tplc="04130005" w:tentative="1">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abstractNum w:abstractNumId="2">
    <w:nsid w:val="5EFA5A41"/>
    <w:multiLevelType w:val="hybridMultilevel"/>
    <w:tmpl w:val="DC9AAFCE"/>
    <w:lvl w:ilvl="0" w:tplc="04130001">
      <w:start w:val="2"/>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6E406374"/>
    <w:multiLevelType w:val="hybridMultilevel"/>
    <w:tmpl w:val="F06272FE"/>
    <w:lvl w:ilvl="0" w:tplc="98102BB4">
      <w:start w:val="2"/>
      <w:numFmt w:val="bullet"/>
      <w:lvlText w:val=""/>
      <w:lvlJc w:val="left"/>
      <w:pPr>
        <w:tabs>
          <w:tab w:val="num" w:pos="1065"/>
        </w:tabs>
        <w:ind w:left="1065" w:hanging="360"/>
      </w:pPr>
      <w:rPr>
        <w:rFonts w:ascii="Symbol" w:eastAsia="Times New Roman" w:hAnsi="Symbol" w:cs="Times New Roman" w:hint="default"/>
      </w:rPr>
    </w:lvl>
    <w:lvl w:ilvl="1" w:tplc="04130003" w:tentative="1">
      <w:start w:val="1"/>
      <w:numFmt w:val="bullet"/>
      <w:lvlText w:val="o"/>
      <w:lvlJc w:val="left"/>
      <w:pPr>
        <w:tabs>
          <w:tab w:val="num" w:pos="1785"/>
        </w:tabs>
        <w:ind w:left="1785" w:hanging="360"/>
      </w:pPr>
      <w:rPr>
        <w:rFonts w:ascii="Courier New" w:hAnsi="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4">
    <w:nsid w:val="7E071DB7"/>
    <w:multiLevelType w:val="hybridMultilevel"/>
    <w:tmpl w:val="BE684164"/>
    <w:lvl w:ilvl="0" w:tplc="3F9A7A06">
      <w:start w:val="17"/>
      <w:numFmt w:val="bullet"/>
      <w:lvlText w:val=""/>
      <w:lvlJc w:val="left"/>
      <w:pPr>
        <w:tabs>
          <w:tab w:val="num" w:pos="1410"/>
        </w:tabs>
        <w:ind w:left="1410" w:hanging="705"/>
      </w:pPr>
      <w:rPr>
        <w:rFonts w:ascii="Symbol" w:eastAsia="Times New Roman" w:hAnsi="Symbol" w:cs="Times New Roman" w:hint="default"/>
      </w:rPr>
    </w:lvl>
    <w:lvl w:ilvl="1" w:tplc="04130003" w:tentative="1">
      <w:start w:val="1"/>
      <w:numFmt w:val="bullet"/>
      <w:lvlText w:val="o"/>
      <w:lvlJc w:val="left"/>
      <w:pPr>
        <w:tabs>
          <w:tab w:val="num" w:pos="1785"/>
        </w:tabs>
        <w:ind w:left="1785" w:hanging="360"/>
      </w:pPr>
      <w:rPr>
        <w:rFonts w:ascii="Courier New" w:hAnsi="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7F2"/>
    <w:rsid w:val="001C43EB"/>
    <w:rsid w:val="00C9597A"/>
    <w:rsid w:val="00D517F2"/>
    <w:rsid w:val="00F864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sz w:val="24"/>
      <w:szCs w:val="24"/>
    </w:rPr>
  </w:style>
  <w:style w:type="paragraph" w:styleId="Kop1">
    <w:name w:val="heading 1"/>
    <w:basedOn w:val="Standaard"/>
    <w:next w:val="Standaard"/>
    <w:qFormat/>
    <w:pPr>
      <w:keepNext/>
      <w:outlineLvl w:val="0"/>
    </w:pPr>
    <w:rPr>
      <w:b/>
      <w:bCs/>
      <w:sz w:val="20"/>
    </w:rPr>
  </w:style>
  <w:style w:type="paragraph" w:styleId="Kop2">
    <w:name w:val="heading 2"/>
    <w:basedOn w:val="Standaard"/>
    <w:next w:val="Standaard"/>
    <w:qFormat/>
    <w:pPr>
      <w:keepNext/>
      <w:outlineLvl w:val="1"/>
    </w:pPr>
    <w:rPr>
      <w:i/>
      <w:iCs/>
      <w:sz w:val="20"/>
    </w:rPr>
  </w:style>
  <w:style w:type="paragraph" w:styleId="Kop3">
    <w:name w:val="heading 3"/>
    <w:basedOn w:val="Standaard"/>
    <w:next w:val="Standaard"/>
    <w:qFormat/>
    <w:pPr>
      <w:keepNext/>
      <w:outlineLvl w:val="2"/>
    </w:pPr>
    <w:rPr>
      <w:b/>
      <w:bCs/>
    </w:rPr>
  </w:style>
  <w:style w:type="paragraph" w:styleId="Kop4">
    <w:name w:val="heading 4"/>
    <w:basedOn w:val="Standaard"/>
    <w:next w:val="Standaard"/>
    <w:qFormat/>
    <w:pPr>
      <w:keepNext/>
      <w:tabs>
        <w:tab w:val="left" w:pos="-1440"/>
        <w:tab w:val="left" w:pos="-720"/>
        <w:tab w:val="left" w:pos="0"/>
        <w:tab w:val="left" w:pos="720"/>
      </w:tabs>
      <w:suppressAutoHyphens/>
      <w:ind w:left="708" w:hanging="708"/>
      <w:outlineLvl w:val="3"/>
    </w:pPr>
    <w:rPr>
      <w:b/>
      <w:bCs/>
    </w:rPr>
  </w:style>
  <w:style w:type="paragraph" w:styleId="Kop6">
    <w:name w:val="heading 6"/>
    <w:basedOn w:val="Standaard"/>
    <w:next w:val="Standaard"/>
    <w:qFormat/>
    <w:pPr>
      <w:keepNext/>
      <w:ind w:firstLine="708"/>
      <w:outlineLvl w:val="5"/>
    </w:pPr>
    <w:rPr>
      <w:b/>
      <w:bCs/>
      <w:sz w:val="20"/>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Pr>
      <w:sz w:val="20"/>
    </w:rPr>
  </w:style>
  <w:style w:type="paragraph" w:styleId="Plattetekst2">
    <w:name w:val="Body Text 2"/>
    <w:basedOn w:val="Standaard"/>
    <w:semiHidden/>
    <w:rPr>
      <w:sz w:val="22"/>
    </w:rPr>
  </w:style>
  <w:style w:type="paragraph" w:styleId="Plattetekstinspringen">
    <w:name w:val="Body Text Indent"/>
    <w:basedOn w:val="Standaard"/>
    <w:semiHidden/>
    <w:pPr>
      <w:ind w:left="705"/>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sz w:val="24"/>
      <w:szCs w:val="24"/>
    </w:rPr>
  </w:style>
  <w:style w:type="paragraph" w:styleId="Kop1">
    <w:name w:val="heading 1"/>
    <w:basedOn w:val="Standaard"/>
    <w:next w:val="Standaard"/>
    <w:qFormat/>
    <w:pPr>
      <w:keepNext/>
      <w:outlineLvl w:val="0"/>
    </w:pPr>
    <w:rPr>
      <w:b/>
      <w:bCs/>
      <w:sz w:val="20"/>
    </w:rPr>
  </w:style>
  <w:style w:type="paragraph" w:styleId="Kop2">
    <w:name w:val="heading 2"/>
    <w:basedOn w:val="Standaard"/>
    <w:next w:val="Standaard"/>
    <w:qFormat/>
    <w:pPr>
      <w:keepNext/>
      <w:outlineLvl w:val="1"/>
    </w:pPr>
    <w:rPr>
      <w:i/>
      <w:iCs/>
      <w:sz w:val="20"/>
    </w:rPr>
  </w:style>
  <w:style w:type="paragraph" w:styleId="Kop3">
    <w:name w:val="heading 3"/>
    <w:basedOn w:val="Standaard"/>
    <w:next w:val="Standaard"/>
    <w:qFormat/>
    <w:pPr>
      <w:keepNext/>
      <w:outlineLvl w:val="2"/>
    </w:pPr>
    <w:rPr>
      <w:b/>
      <w:bCs/>
    </w:rPr>
  </w:style>
  <w:style w:type="paragraph" w:styleId="Kop4">
    <w:name w:val="heading 4"/>
    <w:basedOn w:val="Standaard"/>
    <w:next w:val="Standaard"/>
    <w:qFormat/>
    <w:pPr>
      <w:keepNext/>
      <w:tabs>
        <w:tab w:val="left" w:pos="-1440"/>
        <w:tab w:val="left" w:pos="-720"/>
        <w:tab w:val="left" w:pos="0"/>
        <w:tab w:val="left" w:pos="720"/>
      </w:tabs>
      <w:suppressAutoHyphens/>
      <w:ind w:left="708" w:hanging="708"/>
      <w:outlineLvl w:val="3"/>
    </w:pPr>
    <w:rPr>
      <w:b/>
      <w:bCs/>
    </w:rPr>
  </w:style>
  <w:style w:type="paragraph" w:styleId="Kop6">
    <w:name w:val="heading 6"/>
    <w:basedOn w:val="Standaard"/>
    <w:next w:val="Standaard"/>
    <w:qFormat/>
    <w:pPr>
      <w:keepNext/>
      <w:ind w:firstLine="708"/>
      <w:outlineLvl w:val="5"/>
    </w:pPr>
    <w:rPr>
      <w:b/>
      <w:bCs/>
      <w:sz w:val="20"/>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Pr>
      <w:sz w:val="20"/>
    </w:rPr>
  </w:style>
  <w:style w:type="paragraph" w:styleId="Plattetekst2">
    <w:name w:val="Body Text 2"/>
    <w:basedOn w:val="Standaard"/>
    <w:semiHidden/>
    <w:rPr>
      <w:sz w:val="22"/>
    </w:rPr>
  </w:style>
  <w:style w:type="paragraph" w:styleId="Plattetekstinspringen">
    <w:name w:val="Body Text Indent"/>
    <w:basedOn w:val="Standaard"/>
    <w:semiHidden/>
    <w:pPr>
      <w:ind w:left="705"/>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8.wmf"/><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oleObject" Target="embeddings/oleObject7.bin"/><Relationship Id="rId7" Type="http://schemas.openxmlformats.org/officeDocument/2006/relationships/image" Target="media/image2.wmf"/><Relationship Id="rId12" Type="http://schemas.openxmlformats.org/officeDocument/2006/relationships/image" Target="media/image5.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oleObject" Target="embeddings/oleObject2.bin"/><Relationship Id="rId24" Type="http://schemas.openxmlformats.org/officeDocument/2006/relationships/image" Target="media/image11.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10" Type="http://schemas.openxmlformats.org/officeDocument/2006/relationships/image" Target="media/image4.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1219</Words>
  <Characters>6705</Characters>
  <Application>Microsoft Office Word</Application>
  <DocSecurity>4</DocSecurity>
  <Lines>55</Lines>
  <Paragraphs>15</Paragraphs>
  <ScaleCrop>false</ScaleCrop>
  <HeadingPairs>
    <vt:vector size="2" baseType="variant">
      <vt:variant>
        <vt:lpstr>Titel</vt:lpstr>
      </vt:variant>
      <vt:variant>
        <vt:i4>1</vt:i4>
      </vt:variant>
    </vt:vector>
  </HeadingPairs>
  <TitlesOfParts>
    <vt:vector size="1" baseType="lpstr">
      <vt:lpstr>Examen scheikunde 1,2</vt:lpstr>
    </vt:vector>
  </TitlesOfParts>
  <Company>Het hooghuis</Company>
  <LinksUpToDate>false</LinksUpToDate>
  <CharactersWithSpaces>7909</CharactersWithSpaces>
  <SharedDoc>false</SharedDoc>
  <HLinks>
    <vt:vector size="12" baseType="variant">
      <vt:variant>
        <vt:i4>65543</vt:i4>
      </vt:variant>
      <vt:variant>
        <vt:i4>7819</vt:i4>
      </vt:variant>
      <vt:variant>
        <vt:i4>1025</vt:i4>
      </vt:variant>
      <vt:variant>
        <vt:i4>1</vt:i4>
      </vt:variant>
      <vt:variant>
        <vt:lpwstr>\\Herman\shareddocs\tek1c.bmp</vt:lpwstr>
      </vt:variant>
      <vt:variant>
        <vt:lpwstr/>
      </vt:variant>
      <vt:variant>
        <vt:i4>2097268</vt:i4>
      </vt:variant>
      <vt:variant>
        <vt:i4>-1</vt:i4>
      </vt:variant>
      <vt:variant>
        <vt:i4>1026</vt:i4>
      </vt:variant>
      <vt:variant>
        <vt:i4>1</vt:i4>
      </vt:variant>
      <vt:variant>
        <vt:lpwstr>\\Herman\shareddocs\tek 1a.bmp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Examen scheikunde 1,2</dc:title>
  <dc:creator>Mamma</dc:creator>
  <cp:lastModifiedBy>Marcel Sweers </cp:lastModifiedBy>
  <cp:revision>2</cp:revision>
  <dcterms:created xsi:type="dcterms:W3CDTF">2013-11-06T15:44:00Z</dcterms:created>
  <dcterms:modified xsi:type="dcterms:W3CDTF">2013-11-06T15:44:00Z</dcterms:modified>
</cp:coreProperties>
</file>